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811" w:rsidRDefault="00BC5811">
      <w:pPr>
        <w:tabs>
          <w:tab w:val="center" w:pos="5683"/>
          <w:tab w:val="right" w:pos="9644"/>
        </w:tabs>
        <w:ind w:left="0" w:firstLine="0"/>
        <w:jc w:val="left"/>
      </w:pPr>
      <w:r>
        <w:tab/>
      </w:r>
      <w:r>
        <w:tab/>
        <w:t xml:space="preserve">УТВЕРЖДАЮ </w:t>
      </w:r>
    </w:p>
    <w:p w:rsidR="00BC5811" w:rsidRDefault="00072DB4">
      <w:pPr>
        <w:spacing w:after="0" w:line="259" w:lineRule="auto"/>
        <w:ind w:left="10" w:right="104"/>
        <w:jc w:val="right"/>
      </w:pPr>
      <w:r>
        <w:t>П</w:t>
      </w:r>
      <w:r w:rsidR="00BC5811">
        <w:t xml:space="preserve">резидент Федерации плавания </w:t>
      </w:r>
    </w:p>
    <w:p w:rsidR="00BC5811" w:rsidRDefault="00BC5811" w:rsidP="00E81A83">
      <w:pPr>
        <w:spacing w:after="0" w:line="259" w:lineRule="auto"/>
        <w:ind w:left="10" w:right="104"/>
        <w:jc w:val="right"/>
      </w:pPr>
      <w:r>
        <w:t>Челябинской области</w:t>
      </w:r>
    </w:p>
    <w:p w:rsidR="00BC5811" w:rsidRDefault="00BC5811" w:rsidP="00E81A83">
      <w:pPr>
        <w:spacing w:after="0" w:line="259" w:lineRule="auto"/>
        <w:ind w:left="10" w:right="104"/>
        <w:jc w:val="right"/>
      </w:pPr>
    </w:p>
    <w:p w:rsidR="00BC5811" w:rsidRDefault="00072DB4" w:rsidP="00CD33DF">
      <w:pPr>
        <w:spacing w:after="19" w:line="259" w:lineRule="auto"/>
        <w:ind w:left="3319"/>
        <w:jc w:val="right"/>
      </w:pPr>
      <w:r>
        <w:t xml:space="preserve">В.Ф </w:t>
      </w:r>
      <w:proofErr w:type="spellStart"/>
      <w:r>
        <w:t>Галеев</w:t>
      </w:r>
      <w:proofErr w:type="spellEnd"/>
    </w:p>
    <w:p w:rsidR="00BC5811" w:rsidRDefault="00BC5811">
      <w:pPr>
        <w:spacing w:after="0" w:line="259" w:lineRule="auto"/>
        <w:ind w:left="0" w:firstLine="0"/>
        <w:jc w:val="left"/>
      </w:pPr>
    </w:p>
    <w:p w:rsidR="00BC5811" w:rsidRDefault="00BC5811">
      <w:pPr>
        <w:spacing w:after="20" w:line="259" w:lineRule="auto"/>
        <w:ind w:left="51" w:firstLine="0"/>
        <w:jc w:val="center"/>
      </w:pPr>
    </w:p>
    <w:p w:rsidR="00BC5811" w:rsidRPr="00A47937" w:rsidRDefault="00A47937">
      <w:pPr>
        <w:spacing w:after="19" w:line="259" w:lineRule="auto"/>
        <w:ind w:left="360" w:right="349"/>
        <w:jc w:val="center"/>
        <w:rPr>
          <w:b/>
        </w:rPr>
      </w:pPr>
      <w:r w:rsidRPr="00A47937">
        <w:rPr>
          <w:b/>
        </w:rPr>
        <w:t>ПОЛОЖЕНИЕ</w:t>
      </w:r>
    </w:p>
    <w:p w:rsidR="002C5604" w:rsidRDefault="002C5604" w:rsidP="002C5604">
      <w:pPr>
        <w:spacing w:after="19" w:line="259" w:lineRule="auto"/>
        <w:ind w:left="360" w:right="360"/>
        <w:jc w:val="center"/>
      </w:pPr>
      <w:r>
        <w:t xml:space="preserve">о проведении </w:t>
      </w:r>
      <w:r>
        <w:rPr>
          <w:szCs w:val="24"/>
        </w:rPr>
        <w:t>Областных соревнований федерации плавания</w:t>
      </w:r>
    </w:p>
    <w:p w:rsidR="000B7889" w:rsidRDefault="002C5604" w:rsidP="002C5604">
      <w:pPr>
        <w:spacing w:after="19" w:line="259" w:lineRule="auto"/>
        <w:ind w:left="360" w:right="359"/>
        <w:jc w:val="center"/>
      </w:pPr>
      <w:r>
        <w:t xml:space="preserve"> </w:t>
      </w:r>
      <w:r w:rsidR="000B7889">
        <w:t>«</w:t>
      </w:r>
      <w:r w:rsidR="00052D49">
        <w:t>Я Стану Чемпионом</w:t>
      </w:r>
      <w:r w:rsidR="000B7889">
        <w:t xml:space="preserve">» </w:t>
      </w:r>
      <w:r w:rsidR="005631E4">
        <w:t>- 6</w:t>
      </w:r>
      <w:r w:rsidR="003115AB">
        <w:t xml:space="preserve"> этап</w:t>
      </w:r>
    </w:p>
    <w:p w:rsidR="00BC5811" w:rsidRDefault="00BC5811" w:rsidP="006E7C83">
      <w:pPr>
        <w:spacing w:after="19" w:line="259" w:lineRule="auto"/>
        <w:ind w:left="0" w:right="360" w:firstLine="0"/>
      </w:pPr>
    </w:p>
    <w:p w:rsidR="00BC5811" w:rsidRDefault="00BC5811">
      <w:pPr>
        <w:spacing w:after="19" w:line="259" w:lineRule="auto"/>
        <w:ind w:left="360" w:right="2"/>
        <w:jc w:val="center"/>
      </w:pPr>
      <w:r>
        <w:t xml:space="preserve">1.ЦЕЛИ И ЗАДАЧИ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 xml:space="preserve">Развитие и популяризация спортивного плавания в Челябинской области.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 xml:space="preserve">Повышение качества и эффективности работы коллективов, культивирующих плавание.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>Выполнение спортсменами</w:t>
      </w:r>
      <w:r w:rsidR="000D3D1B">
        <w:t xml:space="preserve"> квалификационных требований в </w:t>
      </w:r>
      <w:r w:rsidR="00C06E1E">
        <w:t>25</w:t>
      </w:r>
      <w:r>
        <w:t xml:space="preserve">-метровом бассейне. </w:t>
      </w:r>
    </w:p>
    <w:p w:rsidR="00235BE2" w:rsidRDefault="00235BE2" w:rsidP="00235BE2">
      <w:pPr>
        <w:numPr>
          <w:ilvl w:val="0"/>
          <w:numId w:val="1"/>
        </w:numPr>
        <w:ind w:left="0" w:firstLine="0"/>
        <w:jc w:val="left"/>
      </w:pPr>
      <w:r>
        <w:t>Выполнение спор</w:t>
      </w:r>
      <w:r w:rsidR="000D3D1B">
        <w:t xml:space="preserve">тсменами спортивных разрядов в </w:t>
      </w:r>
      <w:r w:rsidR="00C06E1E">
        <w:t>2</w:t>
      </w:r>
      <w:r w:rsidR="005631E4">
        <w:t>5</w:t>
      </w:r>
      <w:r>
        <w:t xml:space="preserve">-метровом бассейне. </w:t>
      </w:r>
    </w:p>
    <w:p w:rsidR="00235BE2" w:rsidRDefault="00235BE2" w:rsidP="00235BE2">
      <w:pPr>
        <w:pStyle w:val="a6"/>
        <w:numPr>
          <w:ilvl w:val="0"/>
          <w:numId w:val="1"/>
        </w:numPr>
        <w:ind w:left="0" w:firstLine="0"/>
        <w:jc w:val="left"/>
      </w:pPr>
      <w:r>
        <w:t xml:space="preserve">Приобретение спортсменами соревновательного опыта. </w:t>
      </w:r>
    </w:p>
    <w:p w:rsidR="00235BE2" w:rsidRDefault="00235BE2" w:rsidP="00235BE2">
      <w:pPr>
        <w:pStyle w:val="a6"/>
        <w:numPr>
          <w:ilvl w:val="0"/>
          <w:numId w:val="1"/>
        </w:numPr>
        <w:ind w:left="0" w:firstLine="0"/>
        <w:jc w:val="left"/>
      </w:pPr>
      <w:r w:rsidRPr="00DF7FA1">
        <w:t>Просмотр спортсменов для формирования сборных команд по возрастным группам</w:t>
      </w:r>
      <w:r>
        <w:t>.</w:t>
      </w:r>
    </w:p>
    <w:p w:rsidR="009C1B28" w:rsidRDefault="009C1B28" w:rsidP="009C1B28">
      <w:pPr>
        <w:ind w:left="0" w:firstLine="0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СРОКИ И МЕСТО ПРОВЕДЕНИЯ СОРЕВНОВАНИЙ </w:t>
      </w:r>
    </w:p>
    <w:p w:rsidR="008D6379" w:rsidRDefault="00BC5811">
      <w:pPr>
        <w:ind w:left="-15" w:firstLine="711"/>
        <w:rPr>
          <w:b/>
        </w:rPr>
      </w:pPr>
      <w:r>
        <w:t xml:space="preserve">Соревнования проводятся </w:t>
      </w:r>
      <w:r w:rsidR="005631E4">
        <w:rPr>
          <w:b/>
        </w:rPr>
        <w:t>27 февраля</w:t>
      </w:r>
      <w:r w:rsidR="00892206">
        <w:rPr>
          <w:b/>
        </w:rPr>
        <w:t xml:space="preserve"> 2025</w:t>
      </w:r>
      <w:r w:rsidR="00184D78">
        <w:rPr>
          <w:b/>
        </w:rPr>
        <w:t xml:space="preserve"> года (</w:t>
      </w:r>
      <w:r w:rsidR="005631E4">
        <w:rPr>
          <w:b/>
        </w:rPr>
        <w:t>четверг</w:t>
      </w:r>
      <w:r w:rsidR="007C6B35">
        <w:rPr>
          <w:b/>
        </w:rPr>
        <w:t>)</w:t>
      </w:r>
    </w:p>
    <w:p w:rsidR="00695A67" w:rsidRPr="009A5C42" w:rsidRDefault="00C06E1E" w:rsidP="00695A67">
      <w:pPr>
        <w:ind w:left="105" w:firstLine="0"/>
        <w:rPr>
          <w:b/>
        </w:rPr>
      </w:pPr>
      <w:proofErr w:type="gramStart"/>
      <w:r>
        <w:t xml:space="preserve">на базе плавательного бассейна МАУ ДО «Спортивная школа "Магнезит"  г. </w:t>
      </w:r>
      <w:proofErr w:type="spellStart"/>
      <w:r>
        <w:t>Сатка</w:t>
      </w:r>
      <w:proofErr w:type="spellEnd"/>
      <w:r>
        <w:t>, ул. Солнечная 10</w:t>
      </w:r>
      <w:r w:rsidR="00695A67" w:rsidRPr="009A5C42">
        <w:rPr>
          <w:b/>
        </w:rPr>
        <w:t>.</w:t>
      </w:r>
      <w:proofErr w:type="gramEnd"/>
    </w:p>
    <w:p w:rsidR="00BC5811" w:rsidRDefault="00C06E1E" w:rsidP="00184D78">
      <w:pPr>
        <w:ind w:left="105" w:firstLine="0"/>
      </w:pPr>
      <w:r>
        <w:t xml:space="preserve">          </w:t>
      </w:r>
      <w:r w:rsidR="005B01B5">
        <w:t xml:space="preserve">Работа </w:t>
      </w:r>
      <w:r w:rsidR="00184D78">
        <w:t xml:space="preserve">комиссии по допуску – </w:t>
      </w:r>
      <w:r w:rsidR="005631E4">
        <w:t>27 февраля</w:t>
      </w:r>
      <w:r w:rsidR="00892206">
        <w:t xml:space="preserve"> 2025</w:t>
      </w:r>
      <w:r w:rsidR="008D6379">
        <w:t xml:space="preserve"> </w:t>
      </w:r>
      <w:r w:rsidR="00184D78">
        <w:t xml:space="preserve"> с </w:t>
      </w:r>
      <w:r w:rsidR="007C6B35">
        <w:t>10.00</w:t>
      </w:r>
      <w:r w:rsidR="005B01B5">
        <w:t xml:space="preserve"> до </w:t>
      </w:r>
      <w:r w:rsidR="007C6B35">
        <w:t>11.00</w:t>
      </w:r>
      <w:r w:rsidR="00BC5811">
        <w:t xml:space="preserve">. </w:t>
      </w:r>
    </w:p>
    <w:p w:rsidR="00BC5811" w:rsidRDefault="00C06E1E" w:rsidP="000F6623">
      <w:pPr>
        <w:ind w:left="721" w:right="1640"/>
      </w:pPr>
      <w:r>
        <w:t>Начало разминки  в 10.45 - девочки, 11.05 – мальчики, старт – в 11.30.</w:t>
      </w:r>
    </w:p>
    <w:p w:rsidR="00C06E1E" w:rsidRDefault="00C06E1E" w:rsidP="000F6623">
      <w:pPr>
        <w:ind w:left="721" w:right="1640"/>
      </w:pPr>
    </w:p>
    <w:p w:rsidR="00BC5811" w:rsidRDefault="00BC5811">
      <w:pPr>
        <w:numPr>
          <w:ilvl w:val="3"/>
          <w:numId w:val="4"/>
        </w:numPr>
        <w:ind w:hanging="360"/>
      </w:pPr>
      <w:r>
        <w:t xml:space="preserve">РУКОВОДСТВО ПРОВЕДЕНИЕМ СОРЕВНОВАНИЙ </w:t>
      </w:r>
    </w:p>
    <w:p w:rsidR="00BC5811" w:rsidRDefault="00BC5811">
      <w:pPr>
        <w:ind w:left="-15" w:firstLine="711"/>
      </w:pPr>
      <w:r>
        <w:t xml:space="preserve">Общее руководство подготовкой и проведением соревнований осуществляется федерацией плавания Челябинской области. Непосредственное проведение соревнований возлагается на главную судейскую коллегию, назначенную федерацией.   </w:t>
      </w:r>
    </w:p>
    <w:p w:rsidR="00C06E1E" w:rsidRDefault="00C06E1E" w:rsidP="00C06E1E">
      <w:pPr>
        <w:pStyle w:val="a6"/>
        <w:ind w:left="360" w:firstLine="0"/>
      </w:pPr>
      <w:r>
        <w:t>Главный судья соревнований – судья 1-ой категории Соловьева Татьяна Валерьевна.</w:t>
      </w:r>
    </w:p>
    <w:p w:rsidR="00C06E1E" w:rsidRDefault="00C06E1E" w:rsidP="00C06E1E">
      <w:pPr>
        <w:pStyle w:val="a6"/>
        <w:ind w:left="360" w:firstLine="0"/>
      </w:pPr>
      <w:r>
        <w:t xml:space="preserve"> Главный секретарь соревнования – судья 1-ой категории Сычева Оксана Анатольевна </w:t>
      </w:r>
    </w:p>
    <w:p w:rsidR="00C06E1E" w:rsidRDefault="00C06E1E" w:rsidP="00C06E1E">
      <w:pPr>
        <w:pStyle w:val="a6"/>
        <w:ind w:left="360" w:firstLine="0"/>
      </w:pPr>
    </w:p>
    <w:p w:rsidR="00BC5811" w:rsidRDefault="00BC5811">
      <w:pPr>
        <w:numPr>
          <w:ilvl w:val="3"/>
          <w:numId w:val="4"/>
        </w:numPr>
        <w:spacing w:after="19" w:line="259" w:lineRule="auto"/>
        <w:ind w:hanging="360"/>
      </w:pPr>
      <w:r>
        <w:t xml:space="preserve">УЧАСТНИКИ СОРЕВНОВАНИЙ </w:t>
      </w:r>
    </w:p>
    <w:p w:rsidR="005B01B5" w:rsidRDefault="005B01B5" w:rsidP="005B01B5">
      <w:pPr>
        <w:ind w:left="-5"/>
      </w:pPr>
      <w:r>
        <w:t xml:space="preserve">    </w:t>
      </w:r>
      <w:r w:rsidR="00052D49">
        <w:t xml:space="preserve">        К соревнованиям допускаются </w:t>
      </w:r>
      <w:r w:rsidR="009742C1">
        <w:t xml:space="preserve">мальчики и девочки  2014 гр., 2015 гр., 2016 гр. </w:t>
      </w:r>
      <w:r w:rsidR="00052D49">
        <w:t>и младше.</w:t>
      </w:r>
    </w:p>
    <w:p w:rsidR="005B01B5" w:rsidRDefault="005B01B5" w:rsidP="005B01B5">
      <w:pPr>
        <w:ind w:left="-5"/>
      </w:pPr>
      <w:r>
        <w:t xml:space="preserve">    Участники соревнований имею</w:t>
      </w:r>
      <w:r w:rsidR="008D6379">
        <w:t>т право ста</w:t>
      </w:r>
      <w:r w:rsidR="003560CC">
        <w:t>ртовать в двух дистанциях</w:t>
      </w:r>
      <w:r>
        <w:t xml:space="preserve"> по выбору и эстафетном плавании.                  </w:t>
      </w:r>
    </w:p>
    <w:p w:rsidR="00BC5811" w:rsidRDefault="005B01B5" w:rsidP="000F6623">
      <w:pPr>
        <w:ind w:left="-5"/>
      </w:pPr>
      <w:r>
        <w:t xml:space="preserve">    Со спортсменами вызываются 1 представитель команды + 1 судья. </w:t>
      </w:r>
    </w:p>
    <w:p w:rsidR="009C1B28" w:rsidRDefault="009C1B28" w:rsidP="000F6623">
      <w:pPr>
        <w:ind w:left="-5"/>
      </w:pPr>
    </w:p>
    <w:p w:rsidR="00892206" w:rsidRDefault="00BC5811" w:rsidP="00892206">
      <w:pPr>
        <w:numPr>
          <w:ilvl w:val="3"/>
          <w:numId w:val="4"/>
        </w:numPr>
        <w:spacing w:after="19" w:line="259" w:lineRule="auto"/>
        <w:ind w:hanging="360"/>
      </w:pPr>
      <w:r>
        <w:t>ПРОГРАММА СОРЕВНОВАНИЙ</w:t>
      </w:r>
    </w:p>
    <w:p w:rsidR="00892206" w:rsidRDefault="00892206" w:rsidP="00892206">
      <w:pPr>
        <w:spacing w:after="19" w:line="259" w:lineRule="auto"/>
      </w:pPr>
      <w:r>
        <w:t xml:space="preserve"> 50 м </w:t>
      </w:r>
      <w:r w:rsidR="003809C6">
        <w:t>на спине</w:t>
      </w:r>
      <w:r>
        <w:t>–</w:t>
      </w:r>
      <w:r w:rsidRPr="003560CC">
        <w:t xml:space="preserve"> </w:t>
      </w:r>
      <w:proofErr w:type="gramStart"/>
      <w:r>
        <w:t>де</w:t>
      </w:r>
      <w:proofErr w:type="gramEnd"/>
      <w:r>
        <w:t>вочки, мальчики</w:t>
      </w:r>
    </w:p>
    <w:p w:rsidR="00892206" w:rsidRDefault="005631E4" w:rsidP="00892206">
      <w:pPr>
        <w:spacing w:after="19" w:line="259" w:lineRule="auto"/>
      </w:pPr>
      <w:r>
        <w:t xml:space="preserve"> </w:t>
      </w:r>
      <w:r w:rsidR="00892206">
        <w:t>50 м</w:t>
      </w:r>
      <w:r w:rsidR="003809C6" w:rsidRPr="003809C6">
        <w:t xml:space="preserve"> </w:t>
      </w:r>
      <w:r w:rsidR="003809C6">
        <w:t xml:space="preserve">вольный стиль </w:t>
      </w:r>
      <w:r w:rsidR="00892206">
        <w:t>– девочки, мальчики</w:t>
      </w:r>
    </w:p>
    <w:p w:rsidR="003560CC" w:rsidRDefault="005631E4" w:rsidP="00892206">
      <w:pPr>
        <w:spacing w:after="19" w:line="259" w:lineRule="auto"/>
        <w:ind w:left="0" w:firstLine="0"/>
      </w:pPr>
      <w:r>
        <w:t xml:space="preserve">   10</w:t>
      </w:r>
      <w:r w:rsidR="001A0CB9">
        <w:t>0 м</w:t>
      </w:r>
      <w:r>
        <w:t xml:space="preserve"> </w:t>
      </w:r>
      <w:r w:rsidR="00BD0FFF">
        <w:t>комплексное плавание</w:t>
      </w:r>
      <w:r w:rsidR="000D3D1B">
        <w:t xml:space="preserve"> </w:t>
      </w:r>
      <w:r w:rsidR="003560CC">
        <w:t>– девочки, мальчики</w:t>
      </w:r>
    </w:p>
    <w:p w:rsidR="009716A1" w:rsidRDefault="001C46D4" w:rsidP="00892206">
      <w:pPr>
        <w:spacing w:after="0" w:line="259" w:lineRule="auto"/>
        <w:jc w:val="left"/>
      </w:pPr>
      <w:r>
        <w:t xml:space="preserve"> </w:t>
      </w:r>
      <w:r w:rsidR="009742C1">
        <w:t>4</w:t>
      </w:r>
      <w:r w:rsidR="00870074">
        <w:t xml:space="preserve"> </w:t>
      </w:r>
      <w:proofErr w:type="spellStart"/>
      <w:r w:rsidR="00C45DAB">
        <w:t>х</w:t>
      </w:r>
      <w:proofErr w:type="spellEnd"/>
      <w:r w:rsidR="00870074">
        <w:t xml:space="preserve"> </w:t>
      </w:r>
      <w:r w:rsidR="00C45DAB">
        <w:t>50</w:t>
      </w:r>
      <w:r w:rsidR="00043775">
        <w:t xml:space="preserve"> м </w:t>
      </w:r>
      <w:r w:rsidR="003809C6">
        <w:t>на спине</w:t>
      </w:r>
      <w:r w:rsidR="009742C1">
        <w:t xml:space="preserve"> – девочки, мальчики</w:t>
      </w: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УСЛОВИЯ ПОДВЕДЕНИЯ ИТОГОВ </w:t>
      </w:r>
    </w:p>
    <w:p w:rsidR="00F72672" w:rsidRDefault="00BC5811" w:rsidP="00456135">
      <w:pPr>
        <w:ind w:left="0" w:firstLine="360"/>
      </w:pPr>
      <w:r>
        <w:t xml:space="preserve">     </w:t>
      </w:r>
      <w:r w:rsidR="00456135">
        <w:t xml:space="preserve">     Соревнования личные. Личное место определяется по техническому результату, показанному спортсменом. </w:t>
      </w:r>
    </w:p>
    <w:p w:rsidR="00BC5811" w:rsidRDefault="00456135" w:rsidP="00456135">
      <w:pPr>
        <w:ind w:left="0" w:firstLine="360"/>
        <w:rPr>
          <w:szCs w:val="24"/>
        </w:rPr>
      </w:pPr>
      <w:r w:rsidRPr="0027101C">
        <w:rPr>
          <w:szCs w:val="24"/>
        </w:rPr>
        <w:lastRenderedPageBreak/>
        <w:t>В эстафетном плавании, место определяется по техническому результату, показанному командой.</w:t>
      </w:r>
    </w:p>
    <w:p w:rsidR="000B7889" w:rsidRDefault="000B7889" w:rsidP="000F6623">
      <w:pPr>
        <w:ind w:left="-5"/>
        <w:rPr>
          <w:szCs w:val="24"/>
        </w:rPr>
      </w:pPr>
      <w:r>
        <w:rPr>
          <w:bCs/>
          <w:szCs w:val="24"/>
        </w:rPr>
        <w:t xml:space="preserve">   </w:t>
      </w:r>
      <w:r w:rsidR="00456135">
        <w:rPr>
          <w:bCs/>
          <w:szCs w:val="24"/>
        </w:rPr>
        <w:t xml:space="preserve">       </w:t>
      </w:r>
      <w:r>
        <w:rPr>
          <w:bCs/>
          <w:szCs w:val="24"/>
        </w:rPr>
        <w:t xml:space="preserve"> Соревнования проводятся в соответствии с Правилами вида спорта «плавание», </w:t>
      </w:r>
      <w:r w:rsidR="00456135">
        <w:rPr>
          <w:bCs/>
          <w:szCs w:val="24"/>
        </w:rPr>
        <w:t xml:space="preserve">        </w:t>
      </w:r>
      <w:r>
        <w:rPr>
          <w:bCs/>
          <w:szCs w:val="24"/>
        </w:rPr>
        <w:t xml:space="preserve">утвержденными приказом Министерства спорта Российской федерации № 728 от 17 августа </w:t>
      </w:r>
      <w:smartTag w:uri="urn:schemas-microsoft-com:office:smarttags" w:element="metricconverter">
        <w:smartTagPr>
          <w:attr w:name="ProductID" w:val="2018 г"/>
        </w:smartTagPr>
        <w:r w:rsidRPr="00DA441D">
          <w:rPr>
            <w:bCs/>
            <w:szCs w:val="24"/>
          </w:rPr>
          <w:t>2018 г</w:t>
        </w:r>
      </w:smartTag>
      <w:r w:rsidRPr="00DA441D">
        <w:rPr>
          <w:bCs/>
          <w:szCs w:val="24"/>
        </w:rPr>
        <w:t xml:space="preserve">., с изменениями, внесенными приказом </w:t>
      </w:r>
      <w:r w:rsidRPr="00DA441D">
        <w:rPr>
          <w:szCs w:val="24"/>
        </w:rPr>
        <w:t xml:space="preserve">Министерства спорта Российской Федерации от 16 ноября </w:t>
      </w:r>
      <w:smartTag w:uri="urn:schemas-microsoft-com:office:smarttags" w:element="metricconverter">
        <w:smartTagPr>
          <w:attr w:name="ProductID" w:val="2023 г"/>
        </w:smartTagPr>
        <w:r w:rsidRPr="00DA441D">
          <w:rPr>
            <w:szCs w:val="24"/>
          </w:rPr>
          <w:t>2023 г</w:t>
        </w:r>
      </w:smartTag>
      <w:r w:rsidRPr="00DA441D">
        <w:rPr>
          <w:szCs w:val="24"/>
        </w:rPr>
        <w:t>. № 806</w:t>
      </w:r>
    </w:p>
    <w:p w:rsidR="00BC5811" w:rsidRDefault="00BC5811">
      <w:pPr>
        <w:numPr>
          <w:ilvl w:val="4"/>
          <w:numId w:val="2"/>
        </w:numPr>
        <w:ind w:hanging="240"/>
      </w:pPr>
      <w:r>
        <w:t xml:space="preserve">НАГРАЖДЕНИЕ </w:t>
      </w:r>
    </w:p>
    <w:p w:rsidR="009A5C42" w:rsidRDefault="00BC5811" w:rsidP="00F415AB">
      <w:pPr>
        <w:ind w:left="-5"/>
      </w:pPr>
      <w:r>
        <w:t xml:space="preserve">     Победители и призеры на дистанции в кажд</w:t>
      </w:r>
      <w:r w:rsidR="00F87FBF">
        <w:t>ой возрастной группе</w:t>
      </w:r>
      <w:r>
        <w:t>, команды победители и призеры эстафеты награжд</w:t>
      </w:r>
      <w:r w:rsidR="001C46D4">
        <w:t>аются грамотами, медалями ФПЧО.</w:t>
      </w:r>
    </w:p>
    <w:p w:rsidR="00C45DAB" w:rsidRDefault="009A5C42" w:rsidP="00F415AB">
      <w:pPr>
        <w:ind w:left="-5"/>
      </w:pPr>
      <w:r>
        <w:t xml:space="preserve">     </w:t>
      </w:r>
      <w:r w:rsidR="00DE5099">
        <w:t>Каждый участник получает памятный приз от ФПЧО.</w:t>
      </w:r>
    </w:p>
    <w:p w:rsidR="009742C1" w:rsidRDefault="009742C1" w:rsidP="00F415AB">
      <w:pPr>
        <w:ind w:left="-5"/>
      </w:pPr>
    </w:p>
    <w:p w:rsidR="00BC5811" w:rsidRDefault="00BC5811">
      <w:pPr>
        <w:numPr>
          <w:ilvl w:val="4"/>
          <w:numId w:val="2"/>
        </w:numPr>
        <w:spacing w:after="19" w:line="259" w:lineRule="auto"/>
        <w:ind w:hanging="240"/>
      </w:pPr>
      <w:r>
        <w:t xml:space="preserve">ФИНАНСИРОВАНИЕ </w:t>
      </w:r>
    </w:p>
    <w:p w:rsidR="00C45DAB" w:rsidRDefault="00C45DAB" w:rsidP="00C45DAB">
      <w:pPr>
        <w:pStyle w:val="a4"/>
        <w:ind w:right="111"/>
        <w:jc w:val="both"/>
      </w:pPr>
      <w:r>
        <w:t xml:space="preserve">     Расходы,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соревнований:</w:t>
      </w:r>
      <w:r>
        <w:rPr>
          <w:spacing w:val="1"/>
        </w:rPr>
        <w:t xml:space="preserve"> </w:t>
      </w:r>
      <w:r>
        <w:t>аренда</w:t>
      </w:r>
      <w:r>
        <w:rPr>
          <w:spacing w:val="1"/>
        </w:rPr>
        <w:t xml:space="preserve"> </w:t>
      </w:r>
      <w:r>
        <w:t>плавательного</w:t>
      </w:r>
      <w:r>
        <w:rPr>
          <w:spacing w:val="1"/>
        </w:rPr>
        <w:t xml:space="preserve"> </w:t>
      </w:r>
      <w:r>
        <w:t>бассейна,</w:t>
      </w:r>
      <w:r>
        <w:rPr>
          <w:spacing w:val="1"/>
        </w:rPr>
        <w:t xml:space="preserve"> </w:t>
      </w:r>
      <w:r>
        <w:t>оплата</w:t>
      </w:r>
      <w:r>
        <w:rPr>
          <w:spacing w:val="1"/>
        </w:rPr>
        <w:t xml:space="preserve"> </w:t>
      </w:r>
      <w:r>
        <w:t>питания судьям, призы, медали и грамоты победителям и призерам соревнований, бригада скорой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Федерация</w:t>
      </w:r>
      <w:r>
        <w:rPr>
          <w:spacing w:val="2"/>
        </w:rPr>
        <w:t xml:space="preserve"> </w:t>
      </w:r>
      <w:r>
        <w:t>плавания</w:t>
      </w:r>
      <w:r>
        <w:rPr>
          <w:spacing w:val="-3"/>
        </w:rPr>
        <w:t xml:space="preserve"> </w:t>
      </w:r>
      <w:r>
        <w:t>Челябинской</w:t>
      </w:r>
      <w:r>
        <w:rPr>
          <w:spacing w:val="-2"/>
        </w:rPr>
        <w:t xml:space="preserve"> </w:t>
      </w:r>
      <w:r>
        <w:t>области.</w:t>
      </w:r>
    </w:p>
    <w:p w:rsidR="00C45DAB" w:rsidRDefault="00C45DAB" w:rsidP="00C45DAB">
      <w:pPr>
        <w:pStyle w:val="a4"/>
        <w:ind w:right="111"/>
        <w:jc w:val="both"/>
        <w:rPr>
          <w:spacing w:val="-58"/>
        </w:rPr>
      </w:pPr>
      <w:r>
        <w:t xml:space="preserve">     Оргтехнику</w:t>
      </w:r>
      <w:r>
        <w:rPr>
          <w:spacing w:val="-1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федерация</w:t>
      </w:r>
      <w:r>
        <w:rPr>
          <w:spacing w:val="-1"/>
        </w:rPr>
        <w:t xml:space="preserve"> </w:t>
      </w:r>
      <w:r>
        <w:t>плавания Челябинской</w:t>
      </w:r>
      <w:r>
        <w:rPr>
          <w:spacing w:val="-10"/>
        </w:rPr>
        <w:t xml:space="preserve"> </w:t>
      </w:r>
      <w:r>
        <w:t>области.</w:t>
      </w:r>
      <w:r>
        <w:rPr>
          <w:spacing w:val="-58"/>
        </w:rPr>
        <w:t xml:space="preserve"> </w:t>
      </w:r>
    </w:p>
    <w:p w:rsidR="00235BE2" w:rsidRDefault="00C45DAB" w:rsidP="00235BE2">
      <w:pPr>
        <w:pStyle w:val="a4"/>
        <w:ind w:right="111"/>
        <w:jc w:val="both"/>
      </w:pPr>
      <w:r>
        <w:t xml:space="preserve">     </w:t>
      </w:r>
      <w:r w:rsidR="00A47937">
        <w:t>Заявочный (с</w:t>
      </w:r>
      <w:r>
        <w:t>тартовый</w:t>
      </w:r>
      <w:r w:rsidR="00A47937">
        <w:t>)</w:t>
      </w:r>
      <w:r>
        <w:rPr>
          <w:spacing w:val="-3"/>
        </w:rPr>
        <w:t xml:space="preserve"> </w:t>
      </w:r>
      <w:r>
        <w:t>взнос</w:t>
      </w:r>
      <w:r>
        <w:rPr>
          <w:spacing w:val="-4"/>
        </w:rPr>
        <w:t xml:space="preserve"> </w:t>
      </w:r>
      <w:r w:rsidR="00C06E1E">
        <w:t>10</w:t>
      </w:r>
      <w:r>
        <w:t>00</w:t>
      </w:r>
      <w:r>
        <w:rPr>
          <w:spacing w:val="5"/>
        </w:rPr>
        <w:t xml:space="preserve"> </w:t>
      </w:r>
      <w:r>
        <w:t>рублей.</w:t>
      </w:r>
      <w:r w:rsidR="00235BE2">
        <w:t xml:space="preserve"> </w:t>
      </w:r>
    </w:p>
    <w:p w:rsidR="00235BE2" w:rsidRDefault="00235BE2" w:rsidP="00235BE2">
      <w:pPr>
        <w:pStyle w:val="a4"/>
        <w:ind w:right="111"/>
        <w:jc w:val="both"/>
      </w:pPr>
      <w:r>
        <w:t xml:space="preserve">При  наличии технической возможности заявочный взнос оплачивается </w:t>
      </w:r>
      <w:r w:rsidR="00CB324C">
        <w:t>до 24 февраля</w:t>
      </w:r>
      <w:r w:rsidR="00F554EF">
        <w:t xml:space="preserve"> 2025</w:t>
      </w:r>
      <w:r w:rsidR="009145C8">
        <w:t xml:space="preserve"> включительно </w:t>
      </w:r>
      <w:r>
        <w:t>через сайт ЧРОО ФПЧО</w:t>
      </w:r>
      <w:r w:rsidR="009145C8">
        <w:t xml:space="preserve">: </w:t>
      </w:r>
      <w:r>
        <w:t xml:space="preserve"> </w:t>
      </w:r>
      <w:r w:rsidRPr="009C6FBC">
        <w:t>https://www.chelswimming.ru</w:t>
      </w:r>
    </w:p>
    <w:p w:rsidR="00C45DAB" w:rsidRDefault="00C45DAB" w:rsidP="00C45DAB">
      <w:pPr>
        <w:pStyle w:val="a4"/>
        <w:spacing w:line="242" w:lineRule="auto"/>
        <w:ind w:right="121"/>
        <w:jc w:val="both"/>
      </w:pPr>
      <w:r>
        <w:t xml:space="preserve">     Ответственность за расходование стартовых взносов несет федерация плавания Челябинской</w:t>
      </w:r>
      <w:r>
        <w:rPr>
          <w:spacing w:val="1"/>
        </w:rPr>
        <w:t xml:space="preserve"> </w:t>
      </w:r>
      <w:r>
        <w:t>области.</w:t>
      </w:r>
    </w:p>
    <w:p w:rsidR="00BC5811" w:rsidRDefault="00C45DAB" w:rsidP="000F6623">
      <w:pPr>
        <w:pStyle w:val="a4"/>
        <w:spacing w:line="242" w:lineRule="auto"/>
        <w:ind w:right="115"/>
        <w:jc w:val="both"/>
      </w:pPr>
      <w:r>
        <w:t xml:space="preserve">      Расходы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проезду,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проживанию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ГСМ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командирующих</w:t>
      </w:r>
      <w:r>
        <w:rPr>
          <w:spacing w:val="1"/>
        </w:rPr>
        <w:t xml:space="preserve"> </w:t>
      </w:r>
      <w:r>
        <w:t>организаций.</w:t>
      </w:r>
    </w:p>
    <w:p w:rsidR="00235BE2" w:rsidRDefault="00BC5811" w:rsidP="006D6936">
      <w:pPr>
        <w:ind w:left="1416" w:firstLine="0"/>
      </w:pPr>
      <w:r>
        <w:t xml:space="preserve">    </w:t>
      </w:r>
    </w:p>
    <w:p w:rsidR="00BC5811" w:rsidRDefault="00BC5811" w:rsidP="006D6936">
      <w:pPr>
        <w:ind w:left="1416" w:firstLine="0"/>
      </w:pPr>
      <w:r>
        <w:t xml:space="preserve">   9. ОБЕСПЕЧЕНИЕ БЕЗОПАСНОСТИ УЧАСТНИКОВ И ЗРИТЕЛЕЙ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№ 329-ФЗ «О физической культуре и спорте в Российской Федерации».   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В целях безопасности участников соревнований и зрителей, разрешается проводить соревнования только на спортивных сооружениях, принятых к эксплуатации государственными комиссиями и при условии наличия актов технического обследования готовности спортсооружения к проведению мероприятия.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 При проведении официальных спортивных соревнований на объектах спорта, включенных во всероссийский реестр объектов спорта в соответствии с федеральным законом от 4 декабря 2007 года № 329-ФЗ «О физической культуре и спорте в Российской Федерации»,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При проведении официальных спортивных соревнований вне объектов спорта, 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</w:t>
      </w:r>
      <w:smartTag w:uri="urn:schemas-microsoft-com:office:smarttags" w:element="metricconverter">
        <w:smartTagPr>
          <w:attr w:name="ProductID" w:val="2014 г"/>
        </w:smartTagPr>
        <w:r w:rsidRPr="001F134A">
          <w:rPr>
            <w:szCs w:val="24"/>
          </w:rPr>
          <w:t>2014 г</w:t>
        </w:r>
      </w:smartTag>
      <w:r w:rsidRPr="001F134A">
        <w:rPr>
          <w:szCs w:val="24"/>
        </w:rPr>
        <w:t xml:space="preserve">. № 353, а также правил по виду спорта «плавание». </w:t>
      </w:r>
    </w:p>
    <w:p w:rsidR="00BC5811" w:rsidRPr="00133423" w:rsidRDefault="00BC5811" w:rsidP="006D6936">
      <w:pPr>
        <w:widowControl w:val="0"/>
        <w:shd w:val="clear" w:color="auto" w:fill="FFFFFF"/>
        <w:autoSpaceDE w:val="0"/>
        <w:autoSpaceDN w:val="0"/>
        <w:adjustRightInd w:val="0"/>
        <w:rPr>
          <w:szCs w:val="24"/>
        </w:rPr>
      </w:pPr>
      <w:r w:rsidRPr="00133423">
        <w:rPr>
          <w:szCs w:val="24"/>
        </w:rPr>
        <w:t xml:space="preserve">     При перевозке участников соревнований автобусами руководствоваться «Правилами организованной перевозки групп детей автобусами», утвержденными Постановлением Правительства РФ от 23.09.2020г № 1527, а также «Правилами обеспечения безопасности перевозок пассажиров и грузов», утвержденными приказом Минтранса России от 30.04.2021 № 145.</w:t>
      </w:r>
    </w:p>
    <w:p w:rsidR="00BC5811" w:rsidRPr="005A1FAF" w:rsidRDefault="00BC5811" w:rsidP="006D6936">
      <w:pPr>
        <w:rPr>
          <w:szCs w:val="24"/>
        </w:rPr>
      </w:pPr>
      <w:r w:rsidRPr="005A1FAF">
        <w:rPr>
          <w:szCs w:val="24"/>
        </w:rPr>
        <w:lastRenderedPageBreak/>
        <w:t xml:space="preserve">Спортивное мероприятие проводится в соответствии с  </w:t>
      </w:r>
      <w:r w:rsidRPr="005A1FAF">
        <w:rPr>
          <w:bCs/>
          <w:szCs w:val="24"/>
        </w:rPr>
        <w:t xml:space="preserve">Регламентом по организации и проведению официальных физкультурных и спортивных мероприятий на территории Российской Федерации  в условиях сохранения рисков распространения </w:t>
      </w:r>
      <w:r w:rsidRPr="005A1FAF">
        <w:rPr>
          <w:bCs/>
          <w:szCs w:val="24"/>
          <w:lang w:val="en-US"/>
        </w:rPr>
        <w:t>COVID</w:t>
      </w:r>
      <w:r w:rsidRPr="005A1FAF">
        <w:rPr>
          <w:bCs/>
          <w:szCs w:val="24"/>
        </w:rPr>
        <w:t>-19 (утвержденный Минспортом России и Роспотребнадзором от 31 июля 2020 года) (с изменениями от 19 августа 2020 года), распоряжением Правительства Челябинской области от 18.03.2020 г. № 146-рп «О введении режима повышенной готовности» с изменениями, внесенными распоряжением Правительства Челябинской области от 04.10.2021 г. № 728-рп «О внесении изменений в распоряжение Правительства Челябинской области от 18.03.2020 г. № 146-рп</w:t>
      </w:r>
      <w:r w:rsidRPr="005A1FAF">
        <w:rPr>
          <w:bCs/>
        </w:rPr>
        <w:t>.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 xml:space="preserve">    Участие в спортивных соревнованиях осуществляется только при наличии полиса страхования жизни и здоровья от несчастных случаев, который представляется в регистрационно-счетную комиссию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 </w:t>
      </w:r>
    </w:p>
    <w:p w:rsidR="00BC5811" w:rsidRPr="001F134A" w:rsidRDefault="00BC5811" w:rsidP="006D6936">
      <w:pPr>
        <w:rPr>
          <w:szCs w:val="24"/>
        </w:rPr>
      </w:pPr>
      <w:r w:rsidRPr="001F134A">
        <w:rPr>
          <w:szCs w:val="24"/>
        </w:rPr>
        <w:t>Оказание скорой медицинской помощи осуществляется в соответствии с приказом Министерства здравоохра</w:t>
      </w:r>
      <w:r>
        <w:rPr>
          <w:szCs w:val="24"/>
        </w:rPr>
        <w:t>нения Российской Федерации от 23.10.2020 № 114</w:t>
      </w:r>
      <w:r w:rsidRPr="001F134A">
        <w:rPr>
          <w:szCs w:val="24"/>
        </w:rPr>
        <w:t>4н «О</w:t>
      </w:r>
      <w:r>
        <w:rPr>
          <w:szCs w:val="24"/>
        </w:rPr>
        <w:t>б утверждении порядка</w:t>
      </w:r>
      <w:r w:rsidRPr="001F134A">
        <w:rPr>
          <w:szCs w:val="24"/>
        </w:rPr>
        <w:t xml:space="preserve">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 xml:space="preserve">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</w:t>
      </w:r>
    </w:p>
    <w:p w:rsidR="00BC5811" w:rsidRDefault="00BC5811" w:rsidP="006D6936">
      <w:pPr>
        <w:rPr>
          <w:szCs w:val="24"/>
        </w:rPr>
      </w:pPr>
      <w:r w:rsidRPr="001F134A">
        <w:rPr>
          <w:szCs w:val="24"/>
        </w:rPr>
        <w:t>Антидопинговое обеспечение в Российской Федерации осуществляется в соответствии с Общероссийскими антидопинговыми правилами, утвержденным</w:t>
      </w:r>
      <w:r>
        <w:rPr>
          <w:szCs w:val="24"/>
        </w:rPr>
        <w:t xml:space="preserve">и приказом Минспорта России от 11 декабря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 xml:space="preserve">. Соревнования проводятся в соответствии с Регламентом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COVID-19, утвержденного Минспортом России и Роспотребнадзором от 31 июля </w:t>
      </w:r>
      <w:smartTag w:uri="urn:schemas-microsoft-com:office:smarttags" w:element="metricconverter">
        <w:smartTagPr>
          <w:attr w:name="ProductID" w:val="2020 г"/>
        </w:smartTagPr>
        <w:r>
          <w:rPr>
            <w:szCs w:val="24"/>
          </w:rPr>
          <w:t>2020 г</w:t>
        </w:r>
      </w:smartTag>
      <w:r>
        <w:rPr>
          <w:szCs w:val="24"/>
        </w:rPr>
        <w:t>. и дополнениями, и изменениями к данному Регламенту.</w:t>
      </w:r>
    </w:p>
    <w:p w:rsidR="00BC5811" w:rsidRDefault="00BC5811" w:rsidP="000F6623">
      <w:pPr>
        <w:rPr>
          <w:szCs w:val="24"/>
        </w:rPr>
      </w:pPr>
      <w:r w:rsidRPr="007450D8">
        <w:rPr>
          <w:szCs w:val="24"/>
        </w:rPr>
        <w:t xml:space="preserve">     Ответственность за жизнь и здоровье участников возлагается на представителя команды.</w:t>
      </w:r>
    </w:p>
    <w:p w:rsidR="00235BE2" w:rsidRDefault="00235BE2" w:rsidP="00235BE2">
      <w:pPr>
        <w:ind w:right="305"/>
        <w:rPr>
          <w:szCs w:val="24"/>
        </w:rPr>
      </w:pPr>
      <w:r w:rsidRPr="00FB45E8">
        <w:rPr>
          <w:szCs w:val="24"/>
        </w:rPr>
        <w:t xml:space="preserve">Участники соревнований должны бережно относиться к имуществу </w:t>
      </w:r>
      <w:proofErr w:type="spellStart"/>
      <w:r>
        <w:rPr>
          <w:szCs w:val="24"/>
        </w:rPr>
        <w:t>спорт</w:t>
      </w:r>
      <w:proofErr w:type="gramStart"/>
      <w:r>
        <w:rPr>
          <w:szCs w:val="24"/>
        </w:rPr>
        <w:t>.с</w:t>
      </w:r>
      <w:proofErr w:type="gramEnd"/>
      <w:r>
        <w:rPr>
          <w:szCs w:val="24"/>
        </w:rPr>
        <w:t>ооружения</w:t>
      </w:r>
      <w:proofErr w:type="spellEnd"/>
      <w:r w:rsidRPr="00FB45E8">
        <w:rPr>
          <w:szCs w:val="24"/>
        </w:rPr>
        <w:t xml:space="preserve">, а также неукоснительно выполнять требования сотрудников </w:t>
      </w:r>
      <w:proofErr w:type="spellStart"/>
      <w:r w:rsidRPr="00FB45E8">
        <w:rPr>
          <w:szCs w:val="24"/>
        </w:rPr>
        <w:t>спорт.сооружения</w:t>
      </w:r>
      <w:proofErr w:type="spellEnd"/>
      <w:r w:rsidRPr="00FB45E8">
        <w:rPr>
          <w:szCs w:val="24"/>
        </w:rPr>
        <w:t xml:space="preserve">, главного судьи и главного секретаря. </w:t>
      </w:r>
    </w:p>
    <w:p w:rsidR="00235BE2" w:rsidRPr="00FB45E8" w:rsidRDefault="00235BE2" w:rsidP="00235BE2">
      <w:pPr>
        <w:ind w:right="305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FB45E8">
        <w:rPr>
          <w:szCs w:val="24"/>
        </w:rPr>
        <w:t>Нарушение норм порядка и этики ведет к дисквалификации спортсмена с аннулированием результатов. Заявочный (стартовый) взнос в таком случае не возвращается.</w:t>
      </w:r>
    </w:p>
    <w:p w:rsidR="00BC5811" w:rsidRDefault="00BC5811" w:rsidP="00235BE2">
      <w:pPr>
        <w:ind w:left="2011"/>
        <w:jc w:val="center"/>
      </w:pPr>
      <w:r>
        <w:t>10.ПОРЯДОК И СРОКИ ПОДАЧИ ЗАЯВОК</w:t>
      </w:r>
      <w:r w:rsidR="00235BE2">
        <w:t xml:space="preserve"> </w:t>
      </w:r>
    </w:p>
    <w:p w:rsidR="00BC5811" w:rsidRDefault="00BC5811">
      <w:pPr>
        <w:ind w:left="-5"/>
      </w:pPr>
      <w:r>
        <w:t xml:space="preserve">     Медицинские заявки, заверенные подписью врача и печатью городского или областного диспансера, а также договоры о страховании от несчастных случаев, жизни и здоровья спортсменов (оригинал), согласие на обработку персональных данных, представить комиссии по допуску.  </w:t>
      </w:r>
    </w:p>
    <w:p w:rsidR="009145C8" w:rsidRPr="009145C8" w:rsidRDefault="00BC5811" w:rsidP="009145C8">
      <w:pPr>
        <w:pStyle w:val="a4"/>
        <w:ind w:right="111"/>
        <w:jc w:val="both"/>
        <w:rPr>
          <w:b/>
        </w:rPr>
      </w:pPr>
      <w:r w:rsidRPr="00235BE2">
        <w:t xml:space="preserve">    Технические заявки </w:t>
      </w:r>
      <w:proofErr w:type="spellStart"/>
      <w:r w:rsidRPr="00235BE2">
        <w:t>c</w:t>
      </w:r>
      <w:proofErr w:type="spellEnd"/>
      <w:r w:rsidRPr="00235BE2">
        <w:t xml:space="preserve"> по</w:t>
      </w:r>
      <w:r w:rsidR="001C46D4" w:rsidRPr="00235BE2">
        <w:t xml:space="preserve">лной информацией об участниках, </w:t>
      </w:r>
      <w:r w:rsidRPr="00235BE2">
        <w:t xml:space="preserve">отправить в срок до </w:t>
      </w:r>
      <w:r w:rsidR="00CB324C">
        <w:t>24 февраля</w:t>
      </w:r>
      <w:r w:rsidR="006D7897">
        <w:t xml:space="preserve"> 2025</w:t>
      </w:r>
      <w:r w:rsidR="00235BE2" w:rsidRPr="00235BE2">
        <w:t xml:space="preserve">г. путем заполнения тренером заявки на спортсменов </w:t>
      </w:r>
      <w:r w:rsidR="00235BE2" w:rsidRPr="00235BE2">
        <w:rPr>
          <w:b/>
        </w:rPr>
        <w:t>через официальный сайт ЧРОО ФПЧО</w:t>
      </w:r>
      <w:r w:rsidR="00235BE2" w:rsidRPr="009145C8">
        <w:rPr>
          <w:b/>
        </w:rPr>
        <w:t xml:space="preserve">:  </w:t>
      </w:r>
      <w:r w:rsidR="009145C8" w:rsidRPr="009145C8">
        <w:rPr>
          <w:b/>
        </w:rPr>
        <w:t>https://www.chelswimming.ru</w:t>
      </w:r>
    </w:p>
    <w:p w:rsidR="001A0CB9" w:rsidRDefault="001A0CB9" w:rsidP="00870074">
      <w:pPr>
        <w:ind w:left="-5"/>
      </w:pPr>
    </w:p>
    <w:p w:rsidR="00235BE2" w:rsidRPr="00FB45E8" w:rsidRDefault="00235BE2" w:rsidP="00235BE2">
      <w:pPr>
        <w:spacing w:line="259" w:lineRule="auto"/>
        <w:ind w:left="118"/>
        <w:jc w:val="center"/>
        <w:rPr>
          <w:szCs w:val="24"/>
        </w:rPr>
      </w:pPr>
      <w:r>
        <w:rPr>
          <w:b/>
          <w:szCs w:val="24"/>
        </w:rPr>
        <w:t>11</w:t>
      </w:r>
      <w:r w:rsidRPr="00FB45E8">
        <w:rPr>
          <w:b/>
          <w:szCs w:val="24"/>
        </w:rPr>
        <w:t>. ФОТ</w:t>
      </w:r>
      <w:proofErr w:type="gramStart"/>
      <w:r w:rsidRPr="00FB45E8">
        <w:rPr>
          <w:b/>
          <w:szCs w:val="24"/>
        </w:rPr>
        <w:t>О-</w:t>
      </w:r>
      <w:proofErr w:type="gramEnd"/>
      <w:r w:rsidRPr="00FB45E8">
        <w:rPr>
          <w:b/>
          <w:szCs w:val="24"/>
        </w:rPr>
        <w:t xml:space="preserve"> И ВИДЕОСЪЕМКА </w:t>
      </w:r>
    </w:p>
    <w:p w:rsidR="00235BE2" w:rsidRPr="00FB45E8" w:rsidRDefault="00235BE2" w:rsidP="00235BE2">
      <w:pPr>
        <w:spacing w:line="259" w:lineRule="auto"/>
        <w:ind w:left="46"/>
        <w:rPr>
          <w:szCs w:val="24"/>
        </w:rPr>
      </w:pPr>
      <w:r w:rsidRPr="00FB45E8">
        <w:rPr>
          <w:szCs w:val="24"/>
        </w:rPr>
        <w:t xml:space="preserve">    </w:t>
      </w:r>
      <w:proofErr w:type="gramStart"/>
      <w:r w:rsidRPr="00FB45E8">
        <w:rPr>
          <w:szCs w:val="24"/>
        </w:rPr>
        <w:t xml:space="preserve">Согласно п.4 ст. 20 </w:t>
      </w:r>
      <w:hyperlink r:id="rId6" w:history="1">
        <w:r w:rsidRPr="00FB45E8">
          <w:rPr>
            <w:rStyle w:val="a7"/>
            <w:szCs w:val="24"/>
          </w:rPr>
          <w:t xml:space="preserve">Федерального закона от 04.12.2007 N 329-ФЗ (ред. от 25.12.2023) "О физической культуре и спорте в Российской Федерации" (с </w:t>
        </w:r>
        <w:proofErr w:type="spellStart"/>
        <w:r w:rsidRPr="00FB45E8">
          <w:rPr>
            <w:rStyle w:val="a7"/>
            <w:szCs w:val="24"/>
          </w:rPr>
          <w:t>изм</w:t>
        </w:r>
        <w:proofErr w:type="spellEnd"/>
        <w:r w:rsidRPr="00FB45E8">
          <w:rPr>
            <w:rStyle w:val="a7"/>
            <w:szCs w:val="24"/>
          </w:rPr>
          <w:t>. и доп., вступ. в силу с 01.01.2024)</w:t>
        </w:r>
      </w:hyperlink>
      <w:r w:rsidRPr="00FB45E8">
        <w:rPr>
          <w:szCs w:val="24"/>
        </w:rPr>
        <w:t xml:space="preserve"> 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</w:t>
      </w:r>
      <w:proofErr w:type="gramEnd"/>
      <w:r w:rsidRPr="00FB45E8">
        <w:rPr>
          <w:szCs w:val="24"/>
        </w:rPr>
        <w:t xml:space="preserve"> посредством осуществления записи указанной трансляции и (или) фотосъемки мероприятий.</w:t>
      </w:r>
    </w:p>
    <w:p w:rsidR="00235BE2" w:rsidRPr="00FB45E8" w:rsidRDefault="00235BE2" w:rsidP="00235BE2">
      <w:pPr>
        <w:spacing w:line="259" w:lineRule="auto"/>
        <w:ind w:left="46"/>
        <w:jc w:val="center"/>
        <w:rPr>
          <w:szCs w:val="24"/>
        </w:rPr>
      </w:pPr>
    </w:p>
    <w:p w:rsidR="00235BE2" w:rsidRPr="006202F0" w:rsidRDefault="00235BE2" w:rsidP="00235BE2">
      <w:pPr>
        <w:spacing w:line="259" w:lineRule="auto"/>
        <w:ind w:left="46"/>
        <w:rPr>
          <w:szCs w:val="24"/>
        </w:rPr>
      </w:pPr>
      <w:r w:rsidRPr="00FB45E8">
        <w:rPr>
          <w:szCs w:val="24"/>
        </w:rPr>
        <w:t xml:space="preserve">    Организатор имеет право без каких-либо уведомлений, компенсации Участнику или ответственности производить фото и видео фиксацию Участника во время заплыва, использовать фото-, ауди</w:t>
      </w:r>
      <w:proofErr w:type="gramStart"/>
      <w:r w:rsidRPr="00FB45E8">
        <w:rPr>
          <w:szCs w:val="24"/>
        </w:rPr>
        <w:t>о-</w:t>
      </w:r>
      <w:proofErr w:type="gramEnd"/>
      <w:r w:rsidRPr="00FB45E8">
        <w:rPr>
          <w:szCs w:val="24"/>
        </w:rPr>
        <w:t xml:space="preserve"> и/или видеоматериалы с участием Участника заплыва в </w:t>
      </w:r>
      <w:proofErr w:type="spellStart"/>
      <w:r w:rsidRPr="00FB45E8">
        <w:rPr>
          <w:szCs w:val="24"/>
        </w:rPr>
        <w:t>промо</w:t>
      </w:r>
      <w:proofErr w:type="spellEnd"/>
      <w:r w:rsidRPr="00FB45E8">
        <w:rPr>
          <w:szCs w:val="24"/>
        </w:rPr>
        <w:t>-, рекламных и прочих публикациях в полиграфии, на радио, телевидении, в Интернете и других источниках без ограничения сроков и мест использования данных материалов, а также право редактирования таких материалов и передачи их третьим лицам.</w:t>
      </w:r>
    </w:p>
    <w:p w:rsidR="00235BE2" w:rsidRDefault="00235BE2" w:rsidP="00870074">
      <w:pPr>
        <w:ind w:left="-5"/>
      </w:pPr>
    </w:p>
    <w:p w:rsidR="00BC5811" w:rsidRDefault="00BC5811">
      <w:pPr>
        <w:spacing w:after="21" w:line="259" w:lineRule="auto"/>
        <w:ind w:left="10" w:right="18"/>
        <w:jc w:val="center"/>
      </w:pPr>
      <w:r>
        <w:rPr>
          <w:b/>
          <w:sz w:val="22"/>
        </w:rPr>
        <w:t>НАСТОЯЩ</w:t>
      </w:r>
      <w:r w:rsidR="00235BE2">
        <w:rPr>
          <w:b/>
          <w:sz w:val="22"/>
        </w:rPr>
        <w:t>ЕЕ ПОЛОЖЕНИЕ</w:t>
      </w:r>
      <w:r>
        <w:rPr>
          <w:b/>
          <w:sz w:val="22"/>
        </w:rPr>
        <w:t xml:space="preserve"> ЯВЛЯЕТСЯ ОФИЦИАЛЬНЫМ </w:t>
      </w:r>
    </w:p>
    <w:p w:rsidR="00BC5811" w:rsidRDefault="00BC5811">
      <w:pPr>
        <w:spacing w:after="21" w:line="259" w:lineRule="auto"/>
        <w:ind w:left="10" w:right="13"/>
        <w:jc w:val="center"/>
      </w:pPr>
      <w:r>
        <w:rPr>
          <w:b/>
          <w:sz w:val="22"/>
        </w:rPr>
        <w:t xml:space="preserve">ВЫЗОВОМ НА СОРЕВНОВАНИЯ </w:t>
      </w:r>
    </w:p>
    <w:sectPr w:rsidR="00BC5811" w:rsidSect="00C8284D">
      <w:pgSz w:w="11905" w:h="16840"/>
      <w:pgMar w:top="734" w:right="841" w:bottom="699" w:left="142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F63AF"/>
    <w:multiLevelType w:val="hybridMultilevel"/>
    <w:tmpl w:val="D366A470"/>
    <w:lvl w:ilvl="0" w:tplc="DC5C6F6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6A862326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ABDA5242">
      <w:start w:val="1"/>
      <w:numFmt w:val="lowerRoman"/>
      <w:lvlText w:val="%3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0DE0B0DC">
      <w:start w:val="1"/>
      <w:numFmt w:val="decimal"/>
      <w:lvlText w:val="%4"/>
      <w:lvlJc w:val="left"/>
      <w:pPr>
        <w:ind w:left="2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66DC8988">
      <w:start w:val="6"/>
      <w:numFmt w:val="decimal"/>
      <w:lvlRestart w:val="0"/>
      <w:lvlText w:val="%5."/>
      <w:lvlJc w:val="left"/>
      <w:pPr>
        <w:ind w:left="3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F8429E4">
      <w:start w:val="1"/>
      <w:numFmt w:val="lowerRoman"/>
      <w:lvlText w:val="%6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5DC6FE4C">
      <w:start w:val="1"/>
      <w:numFmt w:val="decimal"/>
      <w:lvlText w:val="%7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661CDA7C">
      <w:start w:val="1"/>
      <w:numFmt w:val="lowerLetter"/>
      <w:lvlText w:val="%8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74EE30C8">
      <w:start w:val="1"/>
      <w:numFmt w:val="lowerRoman"/>
      <w:lvlText w:val="%9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">
    <w:nsid w:val="4A293CA8"/>
    <w:multiLevelType w:val="hybridMultilevel"/>
    <w:tmpl w:val="6FA6AE5A"/>
    <w:lvl w:ilvl="0" w:tplc="3BA0DFB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A190B7E0">
      <w:start w:val="1"/>
      <w:numFmt w:val="decimal"/>
      <w:lvlText w:val="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BAC25D56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FEEAEBF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DD0A4448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13E22D32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B1010E4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7F9CF862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808ABDD8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2">
    <w:nsid w:val="5A401D76"/>
    <w:multiLevelType w:val="hybridMultilevel"/>
    <w:tmpl w:val="DD28D43A"/>
    <w:lvl w:ilvl="0" w:tplc="72BAB02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C64EC8">
      <w:start w:val="7"/>
      <w:numFmt w:val="decimal"/>
      <w:lvlText w:val="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5801130">
      <w:start w:val="1"/>
      <w:numFmt w:val="lowerRoman"/>
      <w:lvlText w:val="%3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CE24B916">
      <w:start w:val="1"/>
      <w:numFmt w:val="decimal"/>
      <w:lvlText w:val="%4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26AE472">
      <w:start w:val="1"/>
      <w:numFmt w:val="lowerLetter"/>
      <w:lvlText w:val="%5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8A34674E">
      <w:start w:val="1"/>
      <w:numFmt w:val="lowerRoman"/>
      <w:lvlText w:val="%6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ABEAB0DC">
      <w:start w:val="1"/>
      <w:numFmt w:val="decimal"/>
      <w:lvlText w:val="%7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2186BAA">
      <w:start w:val="1"/>
      <w:numFmt w:val="lowerLetter"/>
      <w:lvlText w:val="%8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DAD25C00">
      <w:start w:val="1"/>
      <w:numFmt w:val="lowerRoman"/>
      <w:lvlText w:val="%9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3">
    <w:nsid w:val="683E6BC7"/>
    <w:multiLevelType w:val="hybridMultilevel"/>
    <w:tmpl w:val="2514D2E0"/>
    <w:lvl w:ilvl="0" w:tplc="82B6E1F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AD0EF0C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3F7E4F2A">
      <w:start w:val="1"/>
      <w:numFmt w:val="lowerRoman"/>
      <w:lvlText w:val="%3"/>
      <w:lvlJc w:val="left"/>
      <w:pPr>
        <w:ind w:left="2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B560330">
      <w:start w:val="2"/>
      <w:numFmt w:val="decimal"/>
      <w:lvlRestart w:val="0"/>
      <w:lvlText w:val="%4."/>
      <w:lvlJc w:val="left"/>
      <w:pPr>
        <w:ind w:left="2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E160C26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8B8F5EA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78A6020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8D6CE9C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B6A68280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6A0C"/>
    <w:rsid w:val="00042074"/>
    <w:rsid w:val="00043775"/>
    <w:rsid w:val="00052D49"/>
    <w:rsid w:val="00072DB4"/>
    <w:rsid w:val="000B5AAA"/>
    <w:rsid w:val="000B7889"/>
    <w:rsid w:val="000C7EB0"/>
    <w:rsid w:val="000D3D1B"/>
    <w:rsid w:val="000F6623"/>
    <w:rsid w:val="00103243"/>
    <w:rsid w:val="00133423"/>
    <w:rsid w:val="0015049B"/>
    <w:rsid w:val="00184D78"/>
    <w:rsid w:val="001A0CB9"/>
    <w:rsid w:val="001C46D4"/>
    <w:rsid w:val="001F134A"/>
    <w:rsid w:val="002228E3"/>
    <w:rsid w:val="00235BE2"/>
    <w:rsid w:val="00261163"/>
    <w:rsid w:val="0027101C"/>
    <w:rsid w:val="002A4E43"/>
    <w:rsid w:val="002B7EC5"/>
    <w:rsid w:val="002C5604"/>
    <w:rsid w:val="002D1905"/>
    <w:rsid w:val="002D2460"/>
    <w:rsid w:val="003115AB"/>
    <w:rsid w:val="00314F2F"/>
    <w:rsid w:val="00350AF7"/>
    <w:rsid w:val="003560CC"/>
    <w:rsid w:val="00374468"/>
    <w:rsid w:val="003809C6"/>
    <w:rsid w:val="00385B3B"/>
    <w:rsid w:val="003B1B33"/>
    <w:rsid w:val="003E133A"/>
    <w:rsid w:val="003E5709"/>
    <w:rsid w:val="003F2AE1"/>
    <w:rsid w:val="00431CEC"/>
    <w:rsid w:val="004345FB"/>
    <w:rsid w:val="00456135"/>
    <w:rsid w:val="0049026E"/>
    <w:rsid w:val="004A14B7"/>
    <w:rsid w:val="004A7FF9"/>
    <w:rsid w:val="004F39CF"/>
    <w:rsid w:val="00500656"/>
    <w:rsid w:val="0053769E"/>
    <w:rsid w:val="00547CAE"/>
    <w:rsid w:val="005631E4"/>
    <w:rsid w:val="005910E6"/>
    <w:rsid w:val="00597A35"/>
    <w:rsid w:val="005A1FAF"/>
    <w:rsid w:val="005A207D"/>
    <w:rsid w:val="005A5143"/>
    <w:rsid w:val="005B01B5"/>
    <w:rsid w:val="005E31A2"/>
    <w:rsid w:val="00602EBF"/>
    <w:rsid w:val="00695A67"/>
    <w:rsid w:val="006B7378"/>
    <w:rsid w:val="006D189C"/>
    <w:rsid w:val="006D6936"/>
    <w:rsid w:val="006D7897"/>
    <w:rsid w:val="006E7C83"/>
    <w:rsid w:val="006F4D4D"/>
    <w:rsid w:val="0073280A"/>
    <w:rsid w:val="0074201C"/>
    <w:rsid w:val="007450D8"/>
    <w:rsid w:val="0078267C"/>
    <w:rsid w:val="007A1B17"/>
    <w:rsid w:val="007B09FE"/>
    <w:rsid w:val="007B749F"/>
    <w:rsid w:val="007C6B35"/>
    <w:rsid w:val="007E178E"/>
    <w:rsid w:val="007F5FDE"/>
    <w:rsid w:val="00870074"/>
    <w:rsid w:val="00892206"/>
    <w:rsid w:val="008C4FA4"/>
    <w:rsid w:val="008D207B"/>
    <w:rsid w:val="008D6379"/>
    <w:rsid w:val="008E5330"/>
    <w:rsid w:val="008E7A45"/>
    <w:rsid w:val="008F0D3E"/>
    <w:rsid w:val="009145C8"/>
    <w:rsid w:val="009312C5"/>
    <w:rsid w:val="009346AB"/>
    <w:rsid w:val="009716A1"/>
    <w:rsid w:val="009742C1"/>
    <w:rsid w:val="00980950"/>
    <w:rsid w:val="00985EF5"/>
    <w:rsid w:val="009A5C42"/>
    <w:rsid w:val="009C1B28"/>
    <w:rsid w:val="009D4FDE"/>
    <w:rsid w:val="009F50E2"/>
    <w:rsid w:val="00A25B68"/>
    <w:rsid w:val="00A47937"/>
    <w:rsid w:val="00AF6A0C"/>
    <w:rsid w:val="00B32C0E"/>
    <w:rsid w:val="00B54B09"/>
    <w:rsid w:val="00B6416B"/>
    <w:rsid w:val="00BC5811"/>
    <w:rsid w:val="00BD0FFF"/>
    <w:rsid w:val="00C06E1E"/>
    <w:rsid w:val="00C45DAB"/>
    <w:rsid w:val="00C47AFD"/>
    <w:rsid w:val="00C52CA8"/>
    <w:rsid w:val="00C541AA"/>
    <w:rsid w:val="00C77966"/>
    <w:rsid w:val="00C8284D"/>
    <w:rsid w:val="00C8697D"/>
    <w:rsid w:val="00C92937"/>
    <w:rsid w:val="00CA0545"/>
    <w:rsid w:val="00CB324C"/>
    <w:rsid w:val="00CC7809"/>
    <w:rsid w:val="00CC7A61"/>
    <w:rsid w:val="00CD33DF"/>
    <w:rsid w:val="00CE6367"/>
    <w:rsid w:val="00D13770"/>
    <w:rsid w:val="00D169C4"/>
    <w:rsid w:val="00D630B5"/>
    <w:rsid w:val="00DC16F6"/>
    <w:rsid w:val="00DE5099"/>
    <w:rsid w:val="00E00DAE"/>
    <w:rsid w:val="00E14D2E"/>
    <w:rsid w:val="00E2045B"/>
    <w:rsid w:val="00E42152"/>
    <w:rsid w:val="00E819A7"/>
    <w:rsid w:val="00E81A83"/>
    <w:rsid w:val="00EE3D0E"/>
    <w:rsid w:val="00F05C1C"/>
    <w:rsid w:val="00F16646"/>
    <w:rsid w:val="00F415AB"/>
    <w:rsid w:val="00F554EF"/>
    <w:rsid w:val="00F72672"/>
    <w:rsid w:val="00F87FBF"/>
    <w:rsid w:val="00FA2611"/>
    <w:rsid w:val="00FC7AEE"/>
    <w:rsid w:val="00FF27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4D"/>
    <w:pPr>
      <w:spacing w:after="16" w:line="266" w:lineRule="auto"/>
      <w:ind w:left="115" w:hanging="10"/>
      <w:jc w:val="both"/>
    </w:pPr>
    <w:rPr>
      <w:rFonts w:ascii="Times New Roman" w:hAnsi="Times New Roman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locked/>
    <w:rsid w:val="007C6B35"/>
    <w:rPr>
      <w:b/>
      <w:bCs/>
    </w:rPr>
  </w:style>
  <w:style w:type="paragraph" w:styleId="a4">
    <w:name w:val="Body Text"/>
    <w:basedOn w:val="a"/>
    <w:link w:val="a5"/>
    <w:rsid w:val="00C45DAB"/>
    <w:pPr>
      <w:suppressAutoHyphens/>
      <w:spacing w:after="0" w:line="240" w:lineRule="auto"/>
      <w:ind w:left="0" w:firstLine="0"/>
      <w:jc w:val="right"/>
    </w:pPr>
    <w:rPr>
      <w:color w:val="auto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C45DAB"/>
    <w:rPr>
      <w:rFonts w:ascii="Times New Roman" w:hAnsi="Times New Roman"/>
      <w:sz w:val="24"/>
      <w:lang w:eastAsia="ar-SA"/>
    </w:rPr>
  </w:style>
  <w:style w:type="paragraph" w:styleId="a6">
    <w:name w:val="List Paragraph"/>
    <w:basedOn w:val="a"/>
    <w:uiPriority w:val="34"/>
    <w:qFormat/>
    <w:rsid w:val="003560C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700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73038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AD291-5ABC-4F2B-8273-04DE20AC4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1474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diakov.net</Company>
  <LinksUpToDate>false</LinksUpToDate>
  <CharactersWithSpaces>9863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"Юника"</dc:creator>
  <cp:lastModifiedBy>Карелина</cp:lastModifiedBy>
  <cp:revision>2</cp:revision>
  <cp:lastPrinted>2024-10-25T06:09:00Z</cp:lastPrinted>
  <dcterms:created xsi:type="dcterms:W3CDTF">2025-02-06T07:16:00Z</dcterms:created>
  <dcterms:modified xsi:type="dcterms:W3CDTF">2025-02-06T07:16:00Z</dcterms:modified>
</cp:coreProperties>
</file>