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471AF">
      <w:pPr>
        <w:rPr>
          <w:b/>
        </w:rPr>
      </w:pPr>
    </w:p>
    <w:tbl>
      <w:tblPr>
        <w:tblStyle w:val="23"/>
        <w:tblW w:w="96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9"/>
        <w:gridCol w:w="4559"/>
      </w:tblGrid>
      <w:tr w14:paraId="3EC7D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</w:tcPr>
          <w:p w14:paraId="23D0512F">
            <w:pPr>
              <w:rPr>
                <w:b/>
                <w:bCs/>
              </w:rPr>
            </w:pPr>
            <w:r>
              <w:rPr>
                <w:b/>
                <w:bCs/>
              </w:rPr>
              <w:t>УТВЕРЖДАЮ:</w:t>
            </w:r>
          </w:p>
          <w:p w14:paraId="01C53D07"/>
          <w:p w14:paraId="4640987B">
            <w:pPr>
              <w:rPr>
                <w:b/>
              </w:rPr>
            </w:pPr>
            <w:r>
              <w:t>Директор ГАУ ЧО «Бассейн «Строитель»</w:t>
            </w: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14:paraId="10E2C38E">
            <w:pPr>
              <w:rPr>
                <w:b/>
              </w:rPr>
            </w:pPr>
            <w:r>
              <w:rPr>
                <w:b/>
              </w:rPr>
              <w:t>УТВЕРЖДАЮ:</w:t>
            </w:r>
            <w:r>
              <w:rPr>
                <w:b/>
              </w:rPr>
              <w:tab/>
            </w:r>
          </w:p>
          <w:p w14:paraId="6E68700D">
            <w:pPr>
              <w:rPr>
                <w:b/>
              </w:rPr>
            </w:pPr>
          </w:p>
          <w:p w14:paraId="5F524F2C">
            <w:r>
              <w:t xml:space="preserve">Президент ЧРОО </w:t>
            </w:r>
          </w:p>
          <w:p w14:paraId="7D06D751">
            <w:pPr>
              <w:rPr>
                <w:b/>
              </w:rPr>
            </w:pPr>
            <w:r>
              <w:t>«Федерация плавания Челябинской области»</w:t>
            </w:r>
            <w:r>
              <w:rPr>
                <w:b/>
              </w:rPr>
              <w:tab/>
            </w:r>
          </w:p>
        </w:tc>
      </w:tr>
      <w:tr w14:paraId="2A968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</w:tcPr>
          <w:p w14:paraId="6F6EA915">
            <w:pPr>
              <w:rPr>
                <w:b/>
              </w:rPr>
            </w:pPr>
            <w:r>
              <w:t>_______________/С.Б. Филиппов</w:t>
            </w: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14:paraId="6DF54B98">
            <w:pPr>
              <w:rPr>
                <w:b/>
              </w:rPr>
            </w:pPr>
            <w:r>
              <w:t>____________/В.Ф. Галеев</w:t>
            </w:r>
          </w:p>
        </w:tc>
      </w:tr>
    </w:tbl>
    <w:p w14:paraId="6427D21A">
      <w:pPr>
        <w:rPr>
          <w:b/>
        </w:rPr>
      </w:pPr>
    </w:p>
    <w:p w14:paraId="17A2E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818"/>
        </w:tabs>
      </w:pPr>
      <w:r>
        <w:tab/>
      </w:r>
      <w:r>
        <w:tab/>
      </w:r>
      <w:r>
        <w:tab/>
      </w:r>
      <w:r>
        <w:tab/>
      </w:r>
    </w:p>
    <w:p w14:paraId="4F4A80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818"/>
        </w:tabs>
      </w:pPr>
    </w:p>
    <w:p w14:paraId="1E181F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818"/>
        </w:tabs>
        <w:jc w:val="center"/>
        <w:rPr>
          <w:b/>
        </w:rPr>
      </w:pPr>
      <w:r>
        <w:rPr>
          <w:b/>
        </w:rPr>
        <w:t>ПОЛОЖЕНИЕ</w:t>
      </w:r>
    </w:p>
    <w:p w14:paraId="795FE4F0">
      <w:pPr>
        <w:jc w:val="center"/>
        <w:rPr>
          <w:b/>
        </w:rPr>
      </w:pPr>
      <w:r>
        <w:rPr>
          <w:b/>
        </w:rPr>
        <w:t>о проведении областных соревнований по плаванию</w:t>
      </w:r>
    </w:p>
    <w:p w14:paraId="6D276181">
      <w:pPr>
        <w:jc w:val="center"/>
        <w:rPr>
          <w:b/>
        </w:rPr>
      </w:pPr>
      <w:r>
        <w:rPr>
          <w:b/>
        </w:rPr>
        <w:t>«Кубок Урала и Сибири»</w:t>
      </w:r>
    </w:p>
    <w:p w14:paraId="1C8DA6BC">
      <w:pPr>
        <w:ind w:left="360"/>
        <w:rPr>
          <w:b/>
        </w:rPr>
      </w:pPr>
    </w:p>
    <w:p w14:paraId="7F4853BF">
      <w:pPr>
        <w:ind w:left="2832"/>
        <w:rPr>
          <w:b/>
        </w:rPr>
      </w:pPr>
      <w:r>
        <w:rPr>
          <w:b/>
        </w:rPr>
        <w:t>1. Цели и задачи соревнований</w:t>
      </w:r>
    </w:p>
    <w:p w14:paraId="4CA70B20">
      <w:pPr>
        <w:shd w:val="clear" w:color="auto" w:fill="FFFFFF"/>
        <w:suppressAutoHyphens/>
        <w:ind w:right="6" w:firstLine="567"/>
        <w:jc w:val="both"/>
        <w:rPr>
          <w:szCs w:val="24"/>
        </w:rPr>
      </w:pPr>
      <w:r>
        <w:rPr>
          <w:szCs w:val="24"/>
        </w:rPr>
        <w:t xml:space="preserve">1.1. Соревнования проводятся в целях развития плавания, популяризация здорового образа жизни и сохранение спортивного долголетия, укрепления дружеских связей между спортсменами спортивных клубов.  </w:t>
      </w:r>
    </w:p>
    <w:p w14:paraId="6A384E13">
      <w:pPr>
        <w:shd w:val="clear" w:color="auto" w:fill="FFFFFF"/>
        <w:suppressAutoHyphens/>
        <w:ind w:right="6" w:firstLine="567"/>
        <w:jc w:val="both"/>
        <w:rPr>
          <w:szCs w:val="24"/>
        </w:rPr>
      </w:pPr>
      <w:r>
        <w:rPr>
          <w:szCs w:val="24"/>
        </w:rPr>
        <w:t xml:space="preserve">1.2. Основными задачами Соревнований являются: </w:t>
      </w:r>
    </w:p>
    <w:p w14:paraId="0A83D00B">
      <w:pPr>
        <w:shd w:val="clear" w:color="auto" w:fill="FFFFFF"/>
        <w:suppressAutoHyphens/>
        <w:ind w:right="6" w:firstLine="567"/>
        <w:jc w:val="both"/>
        <w:rPr>
          <w:szCs w:val="24"/>
        </w:rPr>
      </w:pPr>
      <w:r>
        <w:rPr>
          <w:szCs w:val="24"/>
        </w:rPr>
        <w:t>- продвижение ценностей здорового образа жизни и популяризация водных видов спорта;</w:t>
      </w:r>
    </w:p>
    <w:p w14:paraId="0CE9587F">
      <w:pPr>
        <w:shd w:val="clear" w:color="auto" w:fill="FFFFFF"/>
        <w:suppressAutoHyphens/>
        <w:ind w:right="6" w:firstLine="567"/>
        <w:jc w:val="both"/>
        <w:rPr>
          <w:szCs w:val="24"/>
        </w:rPr>
      </w:pPr>
      <w:r>
        <w:rPr>
          <w:szCs w:val="24"/>
        </w:rPr>
        <w:t>- привлечения населения к регулярным занятиям физической культурой и спортом;</w:t>
      </w:r>
    </w:p>
    <w:p w14:paraId="47F2B830">
      <w:pPr>
        <w:shd w:val="clear" w:color="auto" w:fill="FFFFFF"/>
        <w:suppressAutoHyphens/>
        <w:ind w:right="6" w:firstLine="567"/>
        <w:jc w:val="both"/>
        <w:rPr>
          <w:szCs w:val="24"/>
        </w:rPr>
      </w:pPr>
      <w:r>
        <w:rPr>
          <w:szCs w:val="24"/>
        </w:rPr>
        <w:t>- повышение спортивного мастерства и приобретение спортсменами соревновательного опыта;</w:t>
      </w:r>
    </w:p>
    <w:p w14:paraId="51959496">
      <w:pPr>
        <w:shd w:val="clear" w:color="auto" w:fill="FFFFFF"/>
        <w:suppressAutoHyphens/>
        <w:ind w:right="6" w:firstLine="567"/>
        <w:jc w:val="both"/>
        <w:rPr>
          <w:szCs w:val="24"/>
        </w:rPr>
      </w:pPr>
      <w:r>
        <w:rPr>
          <w:szCs w:val="24"/>
        </w:rPr>
        <w:t xml:space="preserve">- сохранения системы подготовки спортсменов и целостности спортивных соревнований, с учётом дальнейшей возможности участия в  спортивных соревнованиях.     </w:t>
      </w:r>
    </w:p>
    <w:p w14:paraId="2E7333F6">
      <w:pPr>
        <w:shd w:val="clear" w:color="auto" w:fill="FFFFFF"/>
        <w:suppressAutoHyphens/>
        <w:ind w:right="6" w:firstLine="567"/>
        <w:jc w:val="both"/>
        <w:rPr>
          <w:szCs w:val="24"/>
        </w:rPr>
      </w:pPr>
      <w:r>
        <w:rPr>
          <w:szCs w:val="24"/>
        </w:rPr>
        <w:t>- выявление сильнейших спортсменов и клубов по плаванию среди взрослого населения;</w:t>
      </w:r>
    </w:p>
    <w:p w14:paraId="0ABE1EA9">
      <w:pPr>
        <w:jc w:val="center"/>
        <w:rPr>
          <w:b/>
        </w:rPr>
      </w:pPr>
      <w:r>
        <w:rPr>
          <w:b/>
        </w:rPr>
        <w:t>2. Место и сроки проведения</w:t>
      </w:r>
    </w:p>
    <w:p w14:paraId="151C29B5">
      <w:r>
        <w:t>Соревнования проводятся в г. Челябинске.</w:t>
      </w:r>
    </w:p>
    <w:p w14:paraId="065C9FF9">
      <w:r>
        <w:t>Место проведения: бассейн «Строитель»  ул. 50-летия ВЛКСМ, д.14 (бассейн 50м).</w:t>
      </w:r>
    </w:p>
    <w:p w14:paraId="437F814C">
      <w:r>
        <w:t>Сроки проведения: 1</w:t>
      </w:r>
      <w:r>
        <w:rPr>
          <w:rFonts w:hint="default"/>
          <w:lang w:val="ru-RU"/>
        </w:rPr>
        <w:t>9</w:t>
      </w:r>
      <w:r>
        <w:t xml:space="preserve"> октября 2025г. </w:t>
      </w:r>
    </w:p>
    <w:p w14:paraId="5F89AE38">
      <w:r>
        <w:t>День приезда 1</w:t>
      </w:r>
      <w:r>
        <w:rPr>
          <w:rFonts w:hint="default"/>
          <w:lang w:val="ru-RU"/>
        </w:rPr>
        <w:t>8</w:t>
      </w:r>
      <w:r>
        <w:t xml:space="preserve"> октября 2025 г.</w:t>
      </w:r>
    </w:p>
    <w:p w14:paraId="5B66C725">
      <w:r>
        <w:t>Работа комиссии по допуску 1</w:t>
      </w:r>
      <w:r>
        <w:rPr>
          <w:rFonts w:hint="default"/>
          <w:lang w:val="ru-RU"/>
        </w:rPr>
        <w:t>9</w:t>
      </w:r>
      <w:r>
        <w:t xml:space="preserve"> октября: 11.00-11.45.</w:t>
      </w:r>
    </w:p>
    <w:p w14:paraId="496F2766">
      <w:r>
        <w:t>Совещание представителей команд: 11.45 -12.00</w:t>
      </w:r>
    </w:p>
    <w:p w14:paraId="1FBA054B">
      <w:pPr>
        <w:rPr>
          <w:rFonts w:hint="default"/>
          <w:lang w:val="ru-RU"/>
        </w:rPr>
      </w:pPr>
      <w:r>
        <w:rPr>
          <w:lang w:val="ru-RU"/>
        </w:rPr>
        <w:t>Совещание</w:t>
      </w:r>
      <w:r>
        <w:rPr>
          <w:rFonts w:hint="default"/>
          <w:lang w:val="ru-RU"/>
        </w:rPr>
        <w:t xml:space="preserve"> судейской коллегии: 12:10-12:20</w:t>
      </w:r>
    </w:p>
    <w:p w14:paraId="31D7470C">
      <w:r>
        <w:t>Разминка во все дни соревнований: 12:00-12:30</w:t>
      </w:r>
    </w:p>
    <w:p w14:paraId="6A6CD8C2">
      <w:r>
        <w:rPr>
          <w:lang w:val="ru-RU"/>
        </w:rPr>
        <w:t>Открытие</w:t>
      </w:r>
      <w:r>
        <w:rPr>
          <w:rFonts w:hint="default"/>
          <w:lang w:val="ru-RU"/>
        </w:rPr>
        <w:t xml:space="preserve"> в 12:35. С</w:t>
      </w:r>
      <w:r>
        <w:t>тарт</w:t>
      </w:r>
      <w:r>
        <w:rPr>
          <w:rFonts w:hint="default"/>
          <w:lang w:val="ru-RU"/>
        </w:rPr>
        <w:t xml:space="preserve"> в</w:t>
      </w:r>
      <w:r>
        <w:t xml:space="preserve"> 12:</w:t>
      </w:r>
      <w:r>
        <w:rPr>
          <w:rFonts w:hint="default"/>
          <w:lang w:val="ru-RU"/>
        </w:rPr>
        <w:t>40</w:t>
      </w:r>
      <w:r>
        <w:t>.</w:t>
      </w:r>
    </w:p>
    <w:p w14:paraId="504C4DF7"/>
    <w:p w14:paraId="5BF4C3F6">
      <w:pPr>
        <w:jc w:val="center"/>
        <w:rPr>
          <w:b/>
        </w:rPr>
      </w:pPr>
      <w:r>
        <w:rPr>
          <w:b/>
        </w:rPr>
        <w:t>3. Руководство проведением соревнований</w:t>
      </w:r>
    </w:p>
    <w:p w14:paraId="2D2AFDF7">
      <w:pPr>
        <w:ind w:firstLine="708"/>
        <w:jc w:val="both"/>
      </w:pPr>
      <w:r>
        <w:t>Общее руководство организацией и проведением соревнований осуществляется  Федерацией плавания Челябинской области.</w:t>
      </w:r>
    </w:p>
    <w:p w14:paraId="1E229041">
      <w:pPr>
        <w:ind w:firstLine="708"/>
        <w:jc w:val="both"/>
      </w:pPr>
      <w:r>
        <w:t>Непосредственное проведение соревнований возлагается на Главную судейскую коллегию, назначенную  Федерацией плавания Челябинской области</w:t>
      </w:r>
    </w:p>
    <w:p w14:paraId="797E9C43">
      <w:pPr>
        <w:ind w:firstLine="708"/>
        <w:jc w:val="both"/>
      </w:pPr>
      <w:r>
        <w:t xml:space="preserve">Главный судья: судья </w:t>
      </w:r>
      <w:r>
        <w:rPr>
          <w:lang w:val="ru-RU"/>
        </w:rPr>
        <w:t>первой</w:t>
      </w:r>
      <w:bookmarkStart w:id="0" w:name="_GoBack"/>
      <w:bookmarkEnd w:id="0"/>
      <w:r>
        <w:t xml:space="preserve"> категории – Самсонов Евгений Олегович</w:t>
      </w:r>
    </w:p>
    <w:p w14:paraId="11ECDC67">
      <w:pPr>
        <w:ind w:firstLine="708"/>
        <w:jc w:val="both"/>
        <w:rPr>
          <w:rFonts w:hint="default"/>
          <w:lang w:val="ru-RU"/>
        </w:rPr>
      </w:pPr>
      <w:r>
        <w:t xml:space="preserve">Главный секретарь: судья </w:t>
      </w:r>
      <w:r>
        <w:rPr>
          <w:lang w:val="ru-RU"/>
        </w:rPr>
        <w:t>первой</w:t>
      </w:r>
      <w:r>
        <w:t xml:space="preserve"> категории –</w:t>
      </w:r>
      <w:r>
        <w:rPr>
          <w:lang w:val="ru-RU"/>
        </w:rPr>
        <w:t>Бородина</w:t>
      </w:r>
      <w:r>
        <w:rPr>
          <w:rFonts w:hint="default"/>
          <w:lang w:val="ru-RU"/>
        </w:rPr>
        <w:t xml:space="preserve"> Елена Валентиновна</w:t>
      </w:r>
    </w:p>
    <w:p w14:paraId="288AFF4D">
      <w:pPr>
        <w:ind w:firstLine="708"/>
        <w:jc w:val="both"/>
      </w:pPr>
    </w:p>
    <w:p w14:paraId="2658EEFC">
      <w:pPr>
        <w:jc w:val="center"/>
        <w:rPr>
          <w:b/>
        </w:rPr>
      </w:pPr>
      <w:r>
        <w:rPr>
          <w:b/>
        </w:rPr>
        <w:t>4. Участники соревнований</w:t>
      </w:r>
    </w:p>
    <w:p w14:paraId="2A286FDF">
      <w:pPr>
        <w:ind w:firstLine="708"/>
        <w:jc w:val="both"/>
      </w:pPr>
      <w:r>
        <w:t xml:space="preserve">К участию допускаются спортсмены спортивных школ, спортивных школ олимпийского резерва, спортивных объединений, клубов, коллективов физической культуры, не имеющих медицинских противопоказаний к выступлению на соревнованиях. </w:t>
      </w:r>
    </w:p>
    <w:p w14:paraId="36B6A181">
      <w:pPr>
        <w:ind w:firstLine="709"/>
        <w:jc w:val="both"/>
      </w:pPr>
      <w:r>
        <w:t>К соревнованиям допускаются спортсмены мужчины и женщины 14-15 лет, 16-18 лет, 19-25 лет, 26-30 лет, 31-40 лет, 41-50 лет, 50</w:t>
      </w:r>
      <w:r>
        <w:rPr>
          <w:rFonts w:hint="default"/>
          <w:lang w:val="ru-RU"/>
        </w:rPr>
        <w:t>-60</w:t>
      </w:r>
      <w:r>
        <w:t xml:space="preserve"> лет.</w:t>
      </w:r>
    </w:p>
    <w:p w14:paraId="16BDCECA">
      <w:pPr>
        <w:ind w:firstLine="709"/>
        <w:jc w:val="both"/>
      </w:pPr>
      <w:r>
        <w:t xml:space="preserve">Участники соревнований имеют право стартовать </w:t>
      </w:r>
      <w:r>
        <w:rPr>
          <w:b/>
          <w:bCs/>
        </w:rPr>
        <w:t>не более двух дистанций.</w:t>
      </w:r>
    </w:p>
    <w:p w14:paraId="72BC8EB3">
      <w:pPr>
        <w:ind w:firstLine="709"/>
        <w:jc w:val="both"/>
        <w:rPr>
          <w:color w:val="auto"/>
        </w:rPr>
      </w:pPr>
      <w:r>
        <w:rPr>
          <w:color w:val="auto"/>
        </w:rPr>
        <w:t>Каждый участник получает стартовый пакет.</w:t>
      </w:r>
    </w:p>
    <w:p w14:paraId="22C07224">
      <w:pPr>
        <w:ind w:firstLine="709"/>
        <w:jc w:val="both"/>
        <w:rPr>
          <w:color w:val="auto"/>
        </w:rPr>
      </w:pPr>
    </w:p>
    <w:p w14:paraId="1AB4FF70">
      <w:pPr>
        <w:numPr>
          <w:ilvl w:val="0"/>
          <w:numId w:val="1"/>
        </w:numPr>
        <w:ind w:left="2832"/>
        <w:rPr>
          <w:b/>
        </w:rPr>
      </w:pPr>
      <w:r>
        <w:rPr>
          <w:b/>
        </w:rPr>
        <w:t>Программа соревнований</w:t>
      </w:r>
    </w:p>
    <w:tbl>
      <w:tblPr>
        <w:tblStyle w:val="23"/>
        <w:tblpPr w:leftFromText="180" w:rightFromText="180" w:vertAnchor="text" w:horzAnchor="page" w:tblpX="3194" w:tblpY="281"/>
        <w:tblOverlap w:val="never"/>
        <w:tblW w:w="5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0"/>
      </w:tblGrid>
      <w:tr w14:paraId="4D02B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0" w:type="dxa"/>
            <w:shd w:val="clear" w:color="auto" w:fill="auto"/>
          </w:tcPr>
          <w:p w14:paraId="1C218C1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 октября</w:t>
            </w:r>
          </w:p>
        </w:tc>
      </w:tr>
      <w:tr w14:paraId="01A62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0" w:type="dxa"/>
            <w:shd w:val="clear" w:color="auto" w:fill="auto"/>
          </w:tcPr>
          <w:p w14:paraId="261E19E0">
            <w:pPr>
              <w:rPr>
                <w:b/>
                <w:szCs w:val="24"/>
              </w:rPr>
            </w:pPr>
            <w:r>
              <w:rPr>
                <w:bCs/>
                <w:szCs w:val="24"/>
              </w:rPr>
              <w:t>200 м брасс</w:t>
            </w:r>
            <w:r>
              <w:rPr>
                <w:b/>
                <w:szCs w:val="24"/>
              </w:rPr>
              <w:t xml:space="preserve"> </w:t>
            </w:r>
            <w:r>
              <w:rPr>
                <w:bCs/>
                <w:color w:val="auto"/>
                <w:szCs w:val="24"/>
              </w:rPr>
              <w:t>- мужчины, женщины</w:t>
            </w:r>
          </w:p>
        </w:tc>
      </w:tr>
      <w:tr w14:paraId="3DB8D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0" w:type="dxa"/>
            <w:shd w:val="clear" w:color="auto" w:fill="auto"/>
          </w:tcPr>
          <w:p w14:paraId="7B08C6AF">
            <w:pPr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50 вольный стиль - мужчины, женщины</w:t>
            </w:r>
          </w:p>
        </w:tc>
      </w:tr>
      <w:tr w14:paraId="7BC1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0" w:type="dxa"/>
            <w:shd w:val="clear" w:color="auto" w:fill="auto"/>
          </w:tcPr>
          <w:p w14:paraId="0A2D524B">
            <w:pPr>
              <w:rPr>
                <w:bCs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100 м баттерфляй - </w:t>
            </w:r>
            <w:r>
              <w:rPr>
                <w:bCs/>
                <w:color w:val="auto"/>
                <w:szCs w:val="24"/>
              </w:rPr>
              <w:t>мужчины, женщины</w:t>
            </w:r>
          </w:p>
        </w:tc>
      </w:tr>
      <w:tr w14:paraId="05043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0" w:type="dxa"/>
            <w:shd w:val="clear" w:color="auto" w:fill="auto"/>
          </w:tcPr>
          <w:p w14:paraId="11F4E25C"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100 м на спине – </w:t>
            </w:r>
            <w:r>
              <w:rPr>
                <w:bCs/>
                <w:color w:val="auto"/>
                <w:szCs w:val="24"/>
              </w:rPr>
              <w:t>мужчины, женщины</w:t>
            </w:r>
          </w:p>
        </w:tc>
      </w:tr>
      <w:tr w14:paraId="19D51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0" w:type="dxa"/>
          </w:tcPr>
          <w:p w14:paraId="4F07A194">
            <w:pPr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200 комплекс - мужчины, женщины</w:t>
            </w:r>
          </w:p>
        </w:tc>
      </w:tr>
      <w:tr w14:paraId="56F9A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0" w:type="dxa"/>
            <w:shd w:val="clear" w:color="auto" w:fill="auto"/>
          </w:tcPr>
          <w:p w14:paraId="457CD7A7">
            <w:pPr>
              <w:pStyle w:val="57"/>
              <w:spacing w:line="259" w:lineRule="auto"/>
              <w:ind w:left="0"/>
              <w:rPr>
                <w:bCs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100 м брасс – </w:t>
            </w:r>
            <w:r>
              <w:rPr>
                <w:bCs/>
                <w:color w:val="auto"/>
                <w:szCs w:val="24"/>
              </w:rPr>
              <w:t>мужчины, женщины</w:t>
            </w:r>
          </w:p>
        </w:tc>
      </w:tr>
      <w:tr w14:paraId="63E59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0" w:type="dxa"/>
            <w:shd w:val="clear" w:color="auto" w:fill="auto"/>
          </w:tcPr>
          <w:p w14:paraId="0640F480">
            <w:pPr>
              <w:pStyle w:val="57"/>
              <w:spacing w:line="259" w:lineRule="auto"/>
              <w:ind w:left="0"/>
              <w:rPr>
                <w:bCs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400 м вольный стиль – </w:t>
            </w:r>
            <w:r>
              <w:rPr>
                <w:bCs/>
                <w:color w:val="auto"/>
                <w:szCs w:val="24"/>
              </w:rPr>
              <w:t>мужчины, женщины</w:t>
            </w:r>
          </w:p>
        </w:tc>
      </w:tr>
    </w:tbl>
    <w:p w14:paraId="17FB4A29">
      <w:pPr>
        <w:rPr>
          <w:b/>
        </w:rPr>
      </w:pPr>
    </w:p>
    <w:p w14:paraId="301667C0">
      <w:pPr>
        <w:jc w:val="center"/>
        <w:rPr>
          <w:b/>
        </w:rPr>
      </w:pPr>
    </w:p>
    <w:p w14:paraId="6CBBE364">
      <w:pPr>
        <w:jc w:val="center"/>
        <w:rPr>
          <w:b/>
        </w:rPr>
      </w:pPr>
    </w:p>
    <w:p w14:paraId="2CB7AA35">
      <w:pPr>
        <w:jc w:val="center"/>
        <w:rPr>
          <w:b/>
        </w:rPr>
      </w:pPr>
    </w:p>
    <w:p w14:paraId="3154FA5F">
      <w:pPr>
        <w:jc w:val="center"/>
        <w:rPr>
          <w:b/>
        </w:rPr>
      </w:pPr>
    </w:p>
    <w:p w14:paraId="4F470600">
      <w:pPr>
        <w:jc w:val="center"/>
        <w:rPr>
          <w:b/>
        </w:rPr>
      </w:pPr>
    </w:p>
    <w:p w14:paraId="1C76588C">
      <w:pPr>
        <w:jc w:val="center"/>
        <w:rPr>
          <w:b/>
        </w:rPr>
      </w:pPr>
    </w:p>
    <w:p w14:paraId="68E1F81C">
      <w:pPr>
        <w:jc w:val="center"/>
        <w:rPr>
          <w:b/>
        </w:rPr>
      </w:pPr>
    </w:p>
    <w:p w14:paraId="69CB0CE0">
      <w:pPr>
        <w:jc w:val="center"/>
        <w:rPr>
          <w:b/>
        </w:rPr>
      </w:pPr>
    </w:p>
    <w:p w14:paraId="5D92A746">
      <w:pPr>
        <w:jc w:val="center"/>
        <w:rPr>
          <w:b/>
        </w:rPr>
      </w:pPr>
    </w:p>
    <w:p w14:paraId="24267D3E">
      <w:pPr>
        <w:jc w:val="center"/>
        <w:rPr>
          <w:b/>
        </w:rPr>
      </w:pPr>
      <w:r>
        <w:rPr>
          <w:b/>
        </w:rPr>
        <w:t>6. Условия подведения итогов</w:t>
      </w:r>
    </w:p>
    <w:p w14:paraId="66133739">
      <w:pPr>
        <w:ind w:firstLine="709"/>
        <w:jc w:val="both"/>
      </w:pPr>
      <w:r>
        <w:t>Спортивные соревнования проводятся в соответствии с правилами вида спорта «плавание» утверждёнными приказом Министерства спорта Российской Федерации от 16.11.2023 года № 806.</w:t>
      </w:r>
    </w:p>
    <w:p w14:paraId="3B522BB6">
      <w:pPr>
        <w:ind w:firstLine="708"/>
        <w:jc w:val="both"/>
      </w:pPr>
      <w:r>
        <w:t>Соревнования личные. На соревнованиях победители и призеры определяются по наименьшему времени, затраченному на прохождение дистанции.</w:t>
      </w:r>
    </w:p>
    <w:p w14:paraId="44D0C558"/>
    <w:p w14:paraId="6C67D274">
      <w:pPr>
        <w:ind w:firstLine="708"/>
        <w:jc w:val="center"/>
        <w:rPr>
          <w:b/>
        </w:rPr>
      </w:pPr>
      <w:r>
        <w:rPr>
          <w:b/>
        </w:rPr>
        <w:t>7. Награждение победителей и призеров</w:t>
      </w:r>
    </w:p>
    <w:p w14:paraId="0E77129A">
      <w:pPr>
        <w:ind w:firstLine="709"/>
        <w:jc w:val="both"/>
      </w:pPr>
      <w:r>
        <w:t xml:space="preserve">Спортсмены – победители и призеры в личных видах программы среди мужчин и женщин награждаются </w:t>
      </w:r>
      <w:r>
        <w:rPr>
          <w:color w:val="auto"/>
        </w:rPr>
        <w:t>медалями и грамоты.</w:t>
      </w:r>
      <w:r>
        <w:t xml:space="preserve"> За неявку на церемонию награждения спортсмен лишается наградной атрибутики.</w:t>
      </w:r>
    </w:p>
    <w:p w14:paraId="2BFA2312">
      <w:pPr>
        <w:ind w:firstLine="709"/>
        <w:jc w:val="both"/>
      </w:pPr>
    </w:p>
    <w:p w14:paraId="3157F626">
      <w:pPr>
        <w:jc w:val="center"/>
        <w:rPr>
          <w:b/>
        </w:rPr>
      </w:pPr>
      <w:r>
        <w:rPr>
          <w:b/>
        </w:rPr>
        <w:t>8. Порядок и срок подачи заявок</w:t>
      </w:r>
    </w:p>
    <w:p w14:paraId="01E6EB56">
      <w:pPr>
        <w:ind w:firstLine="709"/>
        <w:jc w:val="both"/>
      </w:pPr>
      <w:r>
        <w:t>Технические заявки, для участия спортсменов в личных видах программы, должны быть направлены главному секретарю на электронный адрес:</w:t>
      </w:r>
      <w:r>
        <w:rPr>
          <w:b/>
          <w:szCs w:val="24"/>
        </w:rPr>
        <w:t xml:space="preserve"> через официальный сайт ЧРОО ФПЧО:  https://www.chelswimming.ru</w:t>
      </w:r>
      <w:r>
        <w:t xml:space="preserve"> не позднее </w:t>
      </w:r>
      <w:r>
        <w:rPr>
          <w:rFonts w:hint="default"/>
          <w:b/>
          <w:lang w:val="ru-RU"/>
        </w:rPr>
        <w:t>16</w:t>
      </w:r>
      <w:r>
        <w:rPr>
          <w:b/>
        </w:rPr>
        <w:t xml:space="preserve"> октября 2025 г</w:t>
      </w:r>
      <w:r>
        <w:t xml:space="preserve">. </w:t>
      </w:r>
    </w:p>
    <w:p w14:paraId="16EC9EB4">
      <w:pPr>
        <w:ind w:firstLine="709"/>
        <w:jc w:val="both"/>
      </w:pPr>
      <w:r>
        <w:t>Ответственный за создание ссылки для регистрации личного кабинета на сайте - Шнайдер Натал</w:t>
      </w:r>
      <w:r>
        <w:rPr>
          <w:lang w:val="ru-RU"/>
        </w:rPr>
        <w:t>и</w:t>
      </w:r>
      <w:r>
        <w:t>я Макаровна, тел. 89124793435.</w:t>
      </w:r>
    </w:p>
    <w:p w14:paraId="731B5C33">
      <w:pPr>
        <w:ind w:firstLine="709"/>
        <w:jc w:val="both"/>
      </w:pPr>
      <w:r>
        <w:t>В оригинале представляются в комиссию по допуску спортсменов следующие документы:</w:t>
      </w:r>
    </w:p>
    <w:p w14:paraId="4E5B36E1">
      <w:pPr>
        <w:numPr>
          <w:ilvl w:val="0"/>
          <w:numId w:val="2"/>
        </w:numPr>
        <w:jc w:val="both"/>
      </w:pPr>
      <w:r>
        <w:rPr>
          <w:lang w:val="ru-RU"/>
        </w:rPr>
        <w:t>справка</w:t>
      </w:r>
      <w:r>
        <w:rPr>
          <w:rFonts w:hint="default"/>
          <w:lang w:val="ru-RU"/>
        </w:rPr>
        <w:t xml:space="preserve"> от врача о допуске на соревнования или и</w:t>
      </w:r>
      <w:r>
        <w:t>менные заявки на участие в спортивных соревнованиях, подписанные руководителем органа исполнительной власти субъекта Российской Федерации в области физической культуры и спорта и/или аккредитованной региональной спортивной федерации, заверенные печатью медицинской организации, подписью представителя команды. Основанием для допуска спортсменов к соревнованиям по медицинским заключениям является отметка «Допущен» напротив каждой фамилии спортсмена, заверенная подписью врача по спортивной медицине и его личной печатью, с расшифровкой ФИО врача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14:paraId="123C092D">
      <w:pPr>
        <w:numPr>
          <w:ilvl w:val="0"/>
          <w:numId w:val="2"/>
        </w:numPr>
        <w:jc w:val="both"/>
      </w:pPr>
      <w:r>
        <w:t>зачетная классификационная книжка, удостоверение спортивного звания</w:t>
      </w:r>
      <w:r>
        <w:rPr>
          <w:rFonts w:hint="default"/>
          <w:lang w:val="ru-RU"/>
        </w:rPr>
        <w:t xml:space="preserve"> (при наличии)</w:t>
      </w:r>
      <w:r>
        <w:t>;</w:t>
      </w:r>
    </w:p>
    <w:p w14:paraId="56F67C21">
      <w:pPr>
        <w:numPr>
          <w:ilvl w:val="0"/>
          <w:numId w:val="2"/>
        </w:numPr>
        <w:jc w:val="both"/>
      </w:pPr>
      <w:r>
        <w:rPr>
          <w:lang w:val="ru-RU"/>
        </w:rPr>
        <w:t>студенческий</w:t>
      </w:r>
      <w:r>
        <w:rPr>
          <w:rFonts w:hint="default"/>
          <w:lang w:val="ru-RU"/>
        </w:rPr>
        <w:t xml:space="preserve"> билет;</w:t>
      </w:r>
    </w:p>
    <w:p w14:paraId="3331CCF2">
      <w:pPr>
        <w:numPr>
          <w:ilvl w:val="0"/>
          <w:numId w:val="2"/>
        </w:numPr>
        <w:jc w:val="both"/>
      </w:pPr>
      <w:r>
        <w:rPr>
          <w:rFonts w:hint="default"/>
          <w:lang w:val="ru-RU"/>
        </w:rPr>
        <w:t>Заявление -согласие на участие</w:t>
      </w:r>
    </w:p>
    <w:p w14:paraId="2C1089AB">
      <w:pPr>
        <w:numPr>
          <w:ilvl w:val="0"/>
          <w:numId w:val="2"/>
        </w:numPr>
        <w:jc w:val="both"/>
      </w:pPr>
      <w:r>
        <w:t>паспорт гражданина Российской Федерации</w:t>
      </w:r>
      <w:r>
        <w:rPr>
          <w:rFonts w:hint="default"/>
          <w:lang w:val="ru-RU"/>
        </w:rPr>
        <w:t>;</w:t>
      </w:r>
      <w:r>
        <w:t xml:space="preserve"> </w:t>
      </w:r>
    </w:p>
    <w:p w14:paraId="0B564713">
      <w:pPr>
        <w:numPr>
          <w:ilvl w:val="0"/>
          <w:numId w:val="2"/>
        </w:numPr>
        <w:jc w:val="both"/>
      </w:pPr>
      <w:r>
        <w:t>полис страхования жизни и здоровья от несчастных случаев (оригинал);</w:t>
      </w:r>
    </w:p>
    <w:p w14:paraId="0084D1C0">
      <w:pPr>
        <w:numPr>
          <w:ilvl w:val="0"/>
          <w:numId w:val="2"/>
        </w:numPr>
        <w:jc w:val="both"/>
      </w:pPr>
      <w:r>
        <w:t>полис обязательного медицинского страхования.</w:t>
      </w:r>
    </w:p>
    <w:p w14:paraId="3E1F8DE9">
      <w:pPr>
        <w:numPr>
          <w:ilvl w:val="0"/>
          <w:numId w:val="0"/>
        </w:numPr>
        <w:ind w:left="420" w:leftChars="0"/>
        <w:jc w:val="both"/>
      </w:pPr>
    </w:p>
    <w:p w14:paraId="54796607">
      <w:pPr>
        <w:jc w:val="center"/>
        <w:rPr>
          <w:b/>
        </w:rPr>
      </w:pPr>
      <w:r>
        <w:rPr>
          <w:b/>
        </w:rPr>
        <w:t>9. Финансирование соревнований</w:t>
      </w:r>
    </w:p>
    <w:p w14:paraId="163445A5">
      <w:pPr>
        <w:ind w:firstLine="709"/>
        <w:jc w:val="both"/>
      </w:pPr>
      <w:r>
        <w:rPr>
          <w:color w:val="auto"/>
        </w:rPr>
        <w:t>Расходы, связанные с организацией соревнований, несёт Федерация плавания Челябинской области.</w:t>
      </w:r>
      <w:r>
        <w:rPr>
          <w:color w:val="FF0000"/>
        </w:rPr>
        <w:t xml:space="preserve">  </w:t>
      </w:r>
      <w:r>
        <w:t xml:space="preserve">Расходы, связанные с командированием участников соревнований (спортсмены, судьи, тренеры и тренеры-преподаватели) несут командирующие организации. </w:t>
      </w:r>
    </w:p>
    <w:p w14:paraId="5B1C1A0B">
      <w:pPr>
        <w:ind w:firstLine="360" w:firstLineChars="150"/>
        <w:jc w:val="both"/>
        <w:rPr>
          <w:color w:val="auto"/>
        </w:rPr>
      </w:pPr>
      <w:r>
        <w:rPr>
          <w:color w:val="auto"/>
        </w:rPr>
        <w:t xml:space="preserve">Для спортсменов 18 лет и старше - добровольный взнос </w:t>
      </w:r>
      <w:r>
        <w:rPr>
          <w:rFonts w:hint="default"/>
          <w:color w:val="auto"/>
          <w:lang w:val="ru-RU"/>
        </w:rPr>
        <w:t>20</w:t>
      </w:r>
      <w:r>
        <w:rPr>
          <w:color w:val="auto"/>
        </w:rPr>
        <w:t xml:space="preserve">00р за </w:t>
      </w:r>
      <w:r>
        <w:rPr>
          <w:color w:val="auto"/>
          <w:lang w:val="ru-RU"/>
        </w:rPr>
        <w:t>участие</w:t>
      </w:r>
      <w:r>
        <w:rPr>
          <w:color w:val="auto"/>
        </w:rPr>
        <w:t>.</w:t>
      </w:r>
    </w:p>
    <w:p w14:paraId="052B000A">
      <w:pPr>
        <w:ind w:firstLine="360" w:firstLineChars="150"/>
        <w:jc w:val="both"/>
        <w:rPr>
          <w:color w:val="auto"/>
        </w:rPr>
      </w:pPr>
      <w:r>
        <w:rPr>
          <w:color w:val="auto"/>
          <w:lang w:val="ru-RU"/>
        </w:rPr>
        <w:t>Д</w:t>
      </w:r>
      <w:r>
        <w:rPr>
          <w:color w:val="auto"/>
        </w:rPr>
        <w:t>ля спортсменов</w:t>
      </w:r>
      <w:r>
        <w:rPr>
          <w:rFonts w:hint="default"/>
          <w:color w:val="auto"/>
          <w:lang w:val="ru-RU"/>
        </w:rPr>
        <w:t xml:space="preserve">-студентов (студенческий билет) </w:t>
      </w:r>
      <w:r>
        <w:rPr>
          <w:color w:val="auto"/>
        </w:rPr>
        <w:t xml:space="preserve"> - добровольный взнос 1500р за </w:t>
      </w:r>
      <w:r>
        <w:rPr>
          <w:color w:val="auto"/>
          <w:lang w:val="ru-RU"/>
        </w:rPr>
        <w:t>участие</w:t>
      </w:r>
      <w:r>
        <w:rPr>
          <w:color w:val="auto"/>
        </w:rPr>
        <w:t>.</w:t>
      </w:r>
    </w:p>
    <w:p w14:paraId="652C56FD">
      <w:pPr>
        <w:ind w:firstLine="360" w:firstLineChars="150"/>
        <w:jc w:val="both"/>
        <w:rPr>
          <w:color w:val="auto"/>
        </w:rPr>
      </w:pPr>
      <w:r>
        <w:rPr>
          <w:color w:val="auto"/>
        </w:rPr>
        <w:t>Для спортсменов 14-17 лет - добровольный взнос 1200р за участие.</w:t>
      </w:r>
    </w:p>
    <w:p w14:paraId="27FE12E0">
      <w:pPr>
        <w:ind w:firstLine="709"/>
        <w:jc w:val="both"/>
        <w:rPr>
          <w:bCs/>
          <w:color w:val="auto"/>
        </w:rPr>
      </w:pPr>
      <w:r>
        <w:rPr>
          <w:color w:val="auto"/>
        </w:rPr>
        <w:t>Все взносы вносятся через</w:t>
      </w:r>
      <w:r>
        <w:rPr>
          <w:bCs/>
          <w:szCs w:val="24"/>
        </w:rPr>
        <w:t xml:space="preserve"> официальный сайт ЧРОО ФПЧО:  https://www.chelswimming.ru.</w:t>
      </w:r>
    </w:p>
    <w:p w14:paraId="2E29040E">
      <w:pPr>
        <w:ind w:left="420"/>
        <w:jc w:val="center"/>
        <w:rPr>
          <w:b/>
        </w:rPr>
      </w:pPr>
      <w:r>
        <w:rPr>
          <w:b/>
        </w:rPr>
        <w:t>10. Обеспечение безопасности</w:t>
      </w:r>
    </w:p>
    <w:p w14:paraId="6E7AA215">
      <w:pPr>
        <w:ind w:firstLine="709"/>
        <w:jc w:val="both"/>
      </w:pPr>
      <w:r>
        <w:t>1.Спортивные соревнования проводятся на объектах спорта, включенных во Всероссийский реестр объектов спорта, в соответствии с Федеральным законом от 4 декабря 2007 года № 329-ФЗ «О физической культуре и спорте в Российской Федерации».</w:t>
      </w:r>
    </w:p>
    <w:p w14:paraId="20C7527B">
      <w:pPr>
        <w:ind w:firstLine="709"/>
        <w:jc w:val="both"/>
      </w:pPr>
      <w:r>
        <w:t>2. В целях безопасности участников соревнований и зрителей, разрешается проводить соревнования только на спортивных сооружениях, принятых к эксплуатации государственными комиссиями и при условии наличия актов технического обследования готовности спортсооружения к проведению мероприятия.</w:t>
      </w:r>
    </w:p>
    <w:p w14:paraId="5F631095">
      <w:pPr>
        <w:ind w:firstLine="709"/>
        <w:jc w:val="both"/>
      </w:pPr>
      <w:r>
        <w:t xml:space="preserve">3. При проведении официальных спортивных соревнований на объектах спорта, включенных во всероссийский реестр объектов спорта в соответствии с федеральным законом от 4 декабря 2007 года № 329-ФЗ «О физической культуре и спорте в Российской Федерации»,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353, а также правил по виду спорта «плавание». При проведении официальных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353, а также правил по виду спорта «плавание». </w:t>
      </w:r>
    </w:p>
    <w:p w14:paraId="1152C4CB">
      <w:pPr>
        <w:widowControl w:val="0"/>
        <w:ind w:firstLine="709"/>
        <w:jc w:val="both"/>
      </w:pPr>
      <w:r>
        <w:t>4. При перевозке участников соревнований автобусами руководствоваться «Правилами организованной перевозки групп детей автобусами», утвержденными Постановлением Правительства РФ от 23.09.2020г № 1527, а также «Правилами обеспечения безопасности перевозок пассажиров и грузов», утвержденными приказом Минтранса России от 30.04.2021 № 145.</w:t>
      </w:r>
    </w:p>
    <w:p w14:paraId="282AC945">
      <w:pPr>
        <w:ind w:firstLine="709"/>
        <w:jc w:val="both"/>
      </w:pPr>
      <w:r>
        <w:t>5. Ответственность за жизнь и здоровье участников возлагается на представителя команды.</w:t>
      </w:r>
    </w:p>
    <w:p w14:paraId="51581384">
      <w:pPr>
        <w:ind w:firstLine="709"/>
        <w:jc w:val="both"/>
      </w:pPr>
      <w:r>
        <w:t xml:space="preserve">6. 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регистрационную комиссию на каждого участника спортивных соревнований. Страхование участников спортивных соревнований может производиться как за счет бюджетных средств субъектов Российской Федерации, так и внебюджетных средств, в соответствии с законодательством Российской Федерации. </w:t>
      </w:r>
    </w:p>
    <w:p w14:paraId="1CB7E29E">
      <w:pPr>
        <w:ind w:firstLine="709"/>
        <w:jc w:val="both"/>
      </w:pPr>
      <w:r>
        <w:t xml:space="preserve">7. Оказание скорой медицинской помощи осуществляется в соответствии с приказом Министерства здравоохранения Российской Федерации от 23.10.2020 № 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мероприятий). </w:t>
      </w:r>
    </w:p>
    <w:p w14:paraId="3E41AD6C">
      <w:pPr>
        <w:ind w:firstLine="709"/>
        <w:jc w:val="both"/>
      </w:pPr>
      <w:r>
        <w:t xml:space="preserve">8. 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 </w:t>
      </w:r>
    </w:p>
    <w:p w14:paraId="6ADDDED9">
      <w:pPr>
        <w:ind w:firstLine="709"/>
        <w:jc w:val="both"/>
      </w:pPr>
      <w:r>
        <w:t>9. Антидопинговое обеспечение в Российской Федерации осуществляется в соответствии с Общероссийскими антидопинговыми правилами, утвержденными приказом Министерства спорта России от 24 июня 2021 г. № 464.</w:t>
      </w:r>
    </w:p>
    <w:p w14:paraId="3DF0806F">
      <w:pPr>
        <w:ind w:firstLine="709"/>
        <w:jc w:val="both"/>
      </w:pPr>
      <w:r>
        <w:t>10. Обработка персональных данных участников спортивных соревнований осуществляется в соответствии с Федеральным законом от 27.07.2006 № 152-ФЗ «О персональных данных». Согласие на обработку персональных данных предоставляется в комиссию по допуску участников.</w:t>
      </w:r>
    </w:p>
    <w:p w14:paraId="4A2BAB26">
      <w:pPr>
        <w:ind w:firstLine="709"/>
        <w:jc w:val="both"/>
      </w:pPr>
      <w:r>
        <w:t>11. Обеспечение безопасности участников и зрителей осуществляется согласно требованиям к антитеррористической защищенности объектов спорта и формы паспорта безопасности объектов спорта при проведении официальных спортивных мероприятий, утвержденным постановлением Правительства Российской Федерации от 06 марта 2015 г. №202</w:t>
      </w:r>
      <w:r>
        <w:rPr>
          <w:sz w:val="28"/>
        </w:rPr>
        <w:t>.</w:t>
      </w:r>
    </w:p>
    <w:p w14:paraId="224E1583">
      <w:pPr>
        <w:ind w:firstLine="709"/>
        <w:jc w:val="both"/>
      </w:pPr>
    </w:p>
    <w:p w14:paraId="22490F37">
      <w:pPr>
        <w:jc w:val="both"/>
      </w:pPr>
    </w:p>
    <w:p w14:paraId="08163200">
      <w:pPr>
        <w:jc w:val="center"/>
        <w:rPr>
          <w:b/>
        </w:rPr>
      </w:pPr>
      <w:r>
        <w:rPr>
          <w:b/>
        </w:rPr>
        <w:t>НАСТОЯЩЕЕ ПОЛОЖЕНИЕ ЯВЛЯЕТСЯ ОФИЦИАЛЬНЫМ ВЫЗОВОМ.</w:t>
      </w:r>
    </w:p>
    <w:p w14:paraId="33CF5682">
      <w:pPr>
        <w:jc w:val="both"/>
      </w:pPr>
    </w:p>
    <w:sectPr>
      <w:pgSz w:w="11906" w:h="16838"/>
      <w:pgMar w:top="907" w:right="851" w:bottom="851" w:left="1418" w:header="709" w:footer="70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4B0A61"/>
    <w:multiLevelType w:val="multilevel"/>
    <w:tmpl w:val="0A4B0A61"/>
    <w:lvl w:ilvl="0" w:tentative="0">
      <w:start w:val="1"/>
      <w:numFmt w:val="bullet"/>
      <w:lvlText w:val=""/>
      <w:lvlJc w:val="left"/>
      <w:pPr>
        <w:widowControl/>
        <w:tabs>
          <w:tab w:val="left" w:pos="780"/>
        </w:tabs>
        <w:ind w:left="78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widowControl/>
        <w:tabs>
          <w:tab w:val="left" w:pos="1500"/>
        </w:tabs>
        <w:ind w:left="150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widowControl/>
        <w:tabs>
          <w:tab w:val="left" w:pos="2220"/>
        </w:tabs>
        <w:ind w:left="222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widowControl/>
        <w:tabs>
          <w:tab w:val="left" w:pos="2940"/>
        </w:tabs>
        <w:ind w:left="294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widowControl/>
        <w:tabs>
          <w:tab w:val="left" w:pos="3660"/>
        </w:tabs>
        <w:ind w:left="366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widowControl/>
        <w:tabs>
          <w:tab w:val="left" w:pos="4380"/>
        </w:tabs>
        <w:ind w:left="438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widowControl/>
        <w:tabs>
          <w:tab w:val="left" w:pos="5100"/>
        </w:tabs>
        <w:ind w:left="510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widowControl/>
        <w:tabs>
          <w:tab w:val="left" w:pos="5820"/>
        </w:tabs>
        <w:ind w:left="582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widowControl/>
        <w:tabs>
          <w:tab w:val="left" w:pos="6540"/>
        </w:tabs>
        <w:ind w:left="6540" w:hanging="360"/>
      </w:pPr>
      <w:rPr>
        <w:rFonts w:ascii="Wingdings" w:hAnsi="Wingdings"/>
      </w:rPr>
    </w:lvl>
  </w:abstractNum>
  <w:abstractNum w:abstractNumId="1">
    <w:nsid w:val="0C228215"/>
    <w:multiLevelType w:val="singleLevel"/>
    <w:tmpl w:val="0C228215"/>
    <w:lvl w:ilvl="0" w:tentative="0">
      <w:start w:val="5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44"/>
    <w:rsid w:val="0001356B"/>
    <w:rsid w:val="00340B9A"/>
    <w:rsid w:val="003B5014"/>
    <w:rsid w:val="00500844"/>
    <w:rsid w:val="006C27CF"/>
    <w:rsid w:val="007C2405"/>
    <w:rsid w:val="00967371"/>
    <w:rsid w:val="00BB282B"/>
    <w:rsid w:val="00BF093D"/>
    <w:rsid w:val="00C379DD"/>
    <w:rsid w:val="00C5513B"/>
    <w:rsid w:val="00D871F3"/>
    <w:rsid w:val="00E004DB"/>
    <w:rsid w:val="03F777F9"/>
    <w:rsid w:val="06B026EE"/>
    <w:rsid w:val="15841334"/>
    <w:rsid w:val="1EC9204D"/>
    <w:rsid w:val="21E421A9"/>
    <w:rsid w:val="21FE7CAD"/>
    <w:rsid w:val="279421AF"/>
    <w:rsid w:val="319830BD"/>
    <w:rsid w:val="3C7A1448"/>
    <w:rsid w:val="4617745C"/>
    <w:rsid w:val="50D44C31"/>
    <w:rsid w:val="54E87A5B"/>
    <w:rsid w:val="5E5505A3"/>
    <w:rsid w:val="609B2B52"/>
    <w:rsid w:val="63894210"/>
    <w:rsid w:val="6BC751E8"/>
    <w:rsid w:val="721A6126"/>
    <w:rsid w:val="75FE5CA3"/>
    <w:rsid w:val="78756CCA"/>
    <w:rsid w:val="78F6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paragraph" w:styleId="2">
    <w:name w:val="heading 1"/>
    <w:next w:val="1"/>
    <w:link w:val="39"/>
    <w:qFormat/>
    <w:uiPriority w:val="9"/>
    <w:pPr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56"/>
    <w:qFormat/>
    <w:uiPriority w:val="9"/>
    <w:pPr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4">
    <w:name w:val="heading 3"/>
    <w:next w:val="1"/>
    <w:link w:val="31"/>
    <w:qFormat/>
    <w:uiPriority w:val="9"/>
    <w:pPr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sz w:val="26"/>
      <w:lang w:val="ru-RU" w:eastAsia="ru-RU" w:bidi="ar-SA"/>
    </w:rPr>
  </w:style>
  <w:style w:type="paragraph" w:styleId="5">
    <w:name w:val="heading 4"/>
    <w:next w:val="1"/>
    <w:link w:val="55"/>
    <w:qFormat/>
    <w:uiPriority w:val="9"/>
    <w:pPr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6">
    <w:name w:val="heading 5"/>
    <w:next w:val="1"/>
    <w:link w:val="38"/>
    <w:qFormat/>
    <w:uiPriority w:val="9"/>
    <w:pPr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0"/>
    <w:rPr>
      <w:color w:val="0000FF"/>
      <w:u w:val="single"/>
    </w:rPr>
  </w:style>
  <w:style w:type="paragraph" w:customStyle="1" w:styleId="10">
    <w:name w:val="Гиперссылка2"/>
    <w:link w:val="9"/>
    <w:qFormat/>
    <w:uiPriority w:val="0"/>
    <w:rPr>
      <w:rFonts w:ascii="Times New Roman" w:hAnsi="Times New Roman" w:eastAsia="Times New Roman" w:cs="Times New Roman"/>
      <w:color w:val="0000FF"/>
      <w:u w:val="single"/>
      <w:lang w:val="ru-RU" w:eastAsia="ru-RU" w:bidi="ar-SA"/>
    </w:rPr>
  </w:style>
  <w:style w:type="paragraph" w:styleId="11">
    <w:name w:val="Balloon Text"/>
    <w:basedOn w:val="1"/>
    <w:link w:val="37"/>
    <w:qFormat/>
    <w:uiPriority w:val="0"/>
    <w:rPr>
      <w:rFonts w:ascii="Segoe UI" w:hAnsi="Segoe UI"/>
      <w:sz w:val="18"/>
    </w:rPr>
  </w:style>
  <w:style w:type="paragraph" w:styleId="12">
    <w:name w:val="toc 8"/>
    <w:next w:val="1"/>
    <w:link w:val="46"/>
    <w:qFormat/>
    <w:uiPriority w:val="39"/>
    <w:pPr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3">
    <w:name w:val="toc 9"/>
    <w:next w:val="1"/>
    <w:link w:val="45"/>
    <w:qFormat/>
    <w:uiPriority w:val="39"/>
    <w:pPr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4">
    <w:name w:val="toc 7"/>
    <w:next w:val="1"/>
    <w:link w:val="28"/>
    <w:qFormat/>
    <w:uiPriority w:val="39"/>
    <w:pPr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5">
    <w:name w:val="toc 1"/>
    <w:next w:val="1"/>
    <w:link w:val="42"/>
    <w:qFormat/>
    <w:uiPriority w:val="39"/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16">
    <w:name w:val="toc 6"/>
    <w:next w:val="1"/>
    <w:link w:val="27"/>
    <w:qFormat/>
    <w:uiPriority w:val="39"/>
    <w:pPr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7">
    <w:name w:val="toc 3"/>
    <w:next w:val="1"/>
    <w:link w:val="36"/>
    <w:qFormat/>
    <w:uiPriority w:val="39"/>
    <w:pPr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8">
    <w:name w:val="toc 2"/>
    <w:next w:val="1"/>
    <w:link w:val="25"/>
    <w:qFormat/>
    <w:uiPriority w:val="39"/>
    <w:pPr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9">
    <w:name w:val="toc 4"/>
    <w:next w:val="1"/>
    <w:link w:val="26"/>
    <w:qFormat/>
    <w:uiPriority w:val="39"/>
    <w:pPr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0">
    <w:name w:val="toc 5"/>
    <w:next w:val="1"/>
    <w:link w:val="50"/>
    <w:qFormat/>
    <w:uiPriority w:val="39"/>
    <w:pPr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Title"/>
    <w:next w:val="1"/>
    <w:link w:val="54"/>
    <w:qFormat/>
    <w:uiPriority w:val="10"/>
    <w:pPr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22">
    <w:name w:val="Subtitle"/>
    <w:next w:val="1"/>
    <w:link w:val="53"/>
    <w:qFormat/>
    <w:uiPriority w:val="11"/>
    <w:pPr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table" w:styleId="23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бычный1"/>
    <w:qFormat/>
    <w:uiPriority w:val="0"/>
    <w:rPr>
      <w:sz w:val="24"/>
    </w:rPr>
  </w:style>
  <w:style w:type="character" w:customStyle="1" w:styleId="25">
    <w:name w:val="Оглавление 2 Знак"/>
    <w:link w:val="18"/>
    <w:qFormat/>
    <w:uiPriority w:val="0"/>
    <w:rPr>
      <w:rFonts w:ascii="XO Thames" w:hAnsi="XO Thames"/>
      <w:sz w:val="28"/>
    </w:rPr>
  </w:style>
  <w:style w:type="character" w:customStyle="1" w:styleId="26">
    <w:name w:val="Оглавление 4 Знак"/>
    <w:link w:val="19"/>
    <w:qFormat/>
    <w:uiPriority w:val="0"/>
    <w:rPr>
      <w:rFonts w:ascii="XO Thames" w:hAnsi="XO Thames"/>
      <w:sz w:val="28"/>
    </w:rPr>
  </w:style>
  <w:style w:type="character" w:customStyle="1" w:styleId="27">
    <w:name w:val="Оглавление 6 Знак"/>
    <w:link w:val="16"/>
    <w:qFormat/>
    <w:uiPriority w:val="0"/>
    <w:rPr>
      <w:rFonts w:ascii="XO Thames" w:hAnsi="XO Thames"/>
      <w:sz w:val="28"/>
    </w:rPr>
  </w:style>
  <w:style w:type="character" w:customStyle="1" w:styleId="28">
    <w:name w:val="Оглавление 7 Знак"/>
    <w:link w:val="14"/>
    <w:qFormat/>
    <w:uiPriority w:val="0"/>
    <w:rPr>
      <w:rFonts w:ascii="XO Thames" w:hAnsi="XO Thames"/>
      <w:sz w:val="28"/>
    </w:rPr>
  </w:style>
  <w:style w:type="paragraph" w:customStyle="1" w:styleId="29">
    <w:name w:val="Endnote"/>
    <w:link w:val="30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30">
    <w:name w:val="Endnote1"/>
    <w:link w:val="29"/>
    <w:qFormat/>
    <w:uiPriority w:val="0"/>
    <w:rPr>
      <w:rFonts w:ascii="XO Thames" w:hAnsi="XO Thames"/>
      <w:sz w:val="22"/>
    </w:rPr>
  </w:style>
  <w:style w:type="character" w:customStyle="1" w:styleId="31">
    <w:name w:val="Заголовок 3 Знак"/>
    <w:link w:val="4"/>
    <w:qFormat/>
    <w:uiPriority w:val="0"/>
    <w:rPr>
      <w:rFonts w:ascii="XO Thames" w:hAnsi="XO Thames"/>
      <w:b/>
      <w:sz w:val="26"/>
    </w:rPr>
  </w:style>
  <w:style w:type="paragraph" w:customStyle="1" w:styleId="32">
    <w:name w:val="Обычный11"/>
    <w:link w:val="33"/>
    <w:qFormat/>
    <w:uiPriority w:val="0"/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33">
    <w:name w:val="Обычный12"/>
    <w:link w:val="32"/>
    <w:qFormat/>
    <w:uiPriority w:val="0"/>
    <w:rPr>
      <w:sz w:val="24"/>
    </w:rPr>
  </w:style>
  <w:style w:type="paragraph" w:customStyle="1" w:styleId="34">
    <w:name w:val="Гиперссылка1"/>
    <w:link w:val="35"/>
    <w:qFormat/>
    <w:uiPriority w:val="0"/>
    <w:rPr>
      <w:rFonts w:ascii="Times New Roman" w:hAnsi="Times New Roman" w:eastAsia="Times New Roman" w:cs="Times New Roman"/>
      <w:color w:val="0000FF"/>
      <w:u w:val="single"/>
      <w:lang w:val="ru-RU" w:eastAsia="ru-RU" w:bidi="ar-SA"/>
    </w:rPr>
  </w:style>
  <w:style w:type="character" w:customStyle="1" w:styleId="35">
    <w:name w:val="Гиперссылка11"/>
    <w:link w:val="34"/>
    <w:qFormat/>
    <w:uiPriority w:val="0"/>
    <w:rPr>
      <w:color w:val="0000FF"/>
      <w:u w:val="single"/>
    </w:rPr>
  </w:style>
  <w:style w:type="character" w:customStyle="1" w:styleId="36">
    <w:name w:val="Оглавление 3 Знак"/>
    <w:link w:val="17"/>
    <w:qFormat/>
    <w:uiPriority w:val="0"/>
    <w:rPr>
      <w:rFonts w:ascii="XO Thames" w:hAnsi="XO Thames"/>
      <w:sz w:val="28"/>
    </w:rPr>
  </w:style>
  <w:style w:type="character" w:customStyle="1" w:styleId="37">
    <w:name w:val="Текст выноски Знак"/>
    <w:basedOn w:val="24"/>
    <w:link w:val="11"/>
    <w:qFormat/>
    <w:uiPriority w:val="0"/>
    <w:rPr>
      <w:rFonts w:ascii="Segoe UI" w:hAnsi="Segoe UI"/>
      <w:sz w:val="18"/>
    </w:rPr>
  </w:style>
  <w:style w:type="character" w:customStyle="1" w:styleId="38">
    <w:name w:val="Заголовок 5 Знак"/>
    <w:link w:val="6"/>
    <w:qFormat/>
    <w:uiPriority w:val="0"/>
    <w:rPr>
      <w:rFonts w:ascii="XO Thames" w:hAnsi="XO Thames"/>
      <w:b/>
      <w:sz w:val="22"/>
    </w:rPr>
  </w:style>
  <w:style w:type="character" w:customStyle="1" w:styleId="39">
    <w:name w:val="Заголовок 1 Знак"/>
    <w:link w:val="2"/>
    <w:qFormat/>
    <w:uiPriority w:val="0"/>
    <w:rPr>
      <w:rFonts w:ascii="XO Thames" w:hAnsi="XO Thames"/>
      <w:b/>
      <w:sz w:val="32"/>
    </w:rPr>
  </w:style>
  <w:style w:type="paragraph" w:customStyle="1" w:styleId="40">
    <w:name w:val="Footnote"/>
    <w:link w:val="41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1">
    <w:name w:val="Footnote1"/>
    <w:link w:val="40"/>
    <w:qFormat/>
    <w:uiPriority w:val="0"/>
    <w:rPr>
      <w:rFonts w:ascii="XO Thames" w:hAnsi="XO Thames"/>
      <w:sz w:val="22"/>
    </w:rPr>
  </w:style>
  <w:style w:type="character" w:customStyle="1" w:styleId="42">
    <w:name w:val="Оглавление 1 Знак"/>
    <w:link w:val="15"/>
    <w:qFormat/>
    <w:uiPriority w:val="0"/>
    <w:rPr>
      <w:rFonts w:ascii="XO Thames" w:hAnsi="XO Thames"/>
      <w:b/>
      <w:sz w:val="28"/>
    </w:rPr>
  </w:style>
  <w:style w:type="paragraph" w:customStyle="1" w:styleId="43">
    <w:name w:val="Header and Footer"/>
    <w:link w:val="44"/>
    <w:qFormat/>
    <w:uiPriority w:val="0"/>
    <w:pPr>
      <w:jc w:val="both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character" w:customStyle="1" w:styleId="44">
    <w:name w:val="Header and Footer1"/>
    <w:link w:val="43"/>
    <w:qFormat/>
    <w:uiPriority w:val="0"/>
    <w:rPr>
      <w:rFonts w:ascii="XO Thames" w:hAnsi="XO Thames"/>
      <w:sz w:val="28"/>
    </w:rPr>
  </w:style>
  <w:style w:type="character" w:customStyle="1" w:styleId="45">
    <w:name w:val="Оглавление 9 Знак"/>
    <w:link w:val="13"/>
    <w:qFormat/>
    <w:uiPriority w:val="0"/>
    <w:rPr>
      <w:rFonts w:ascii="XO Thames" w:hAnsi="XO Thames"/>
      <w:sz w:val="28"/>
    </w:rPr>
  </w:style>
  <w:style w:type="character" w:customStyle="1" w:styleId="46">
    <w:name w:val="Оглавление 8 Знак"/>
    <w:link w:val="12"/>
    <w:qFormat/>
    <w:uiPriority w:val="0"/>
    <w:rPr>
      <w:rFonts w:ascii="XO Thames" w:hAnsi="XO Thames"/>
      <w:sz w:val="28"/>
    </w:rPr>
  </w:style>
  <w:style w:type="paragraph" w:customStyle="1" w:styleId="47">
    <w:name w:val="Основной шрифт абзаца1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paragraph" w:customStyle="1" w:styleId="48">
    <w:name w:val="Строгий1"/>
    <w:link w:val="49"/>
    <w:qFormat/>
    <w:uiPriority w:val="0"/>
    <w:rPr>
      <w:rFonts w:ascii="Times New Roman" w:hAnsi="Times New Roman" w:eastAsia="Times New Roman" w:cs="Times New Roman"/>
      <w:b/>
      <w:color w:val="000000"/>
      <w:lang w:val="ru-RU" w:eastAsia="ru-RU" w:bidi="ar-SA"/>
    </w:rPr>
  </w:style>
  <w:style w:type="character" w:customStyle="1" w:styleId="49">
    <w:name w:val="Строгий11"/>
    <w:link w:val="48"/>
    <w:qFormat/>
    <w:uiPriority w:val="0"/>
    <w:rPr>
      <w:b/>
    </w:rPr>
  </w:style>
  <w:style w:type="character" w:customStyle="1" w:styleId="50">
    <w:name w:val="Оглавление 5 Знак"/>
    <w:link w:val="20"/>
    <w:qFormat/>
    <w:uiPriority w:val="0"/>
    <w:rPr>
      <w:rFonts w:ascii="XO Thames" w:hAnsi="XO Thames"/>
      <w:sz w:val="28"/>
    </w:rPr>
  </w:style>
  <w:style w:type="paragraph" w:customStyle="1" w:styleId="51">
    <w:name w:val="Основной шрифт абзаца11"/>
    <w:link w:val="52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52">
    <w:name w:val="Основной шрифт абзаца12"/>
    <w:link w:val="51"/>
    <w:qFormat/>
    <w:uiPriority w:val="0"/>
  </w:style>
  <w:style w:type="character" w:customStyle="1" w:styleId="53">
    <w:name w:val="Подзаголовок Знак"/>
    <w:link w:val="22"/>
    <w:qFormat/>
    <w:uiPriority w:val="0"/>
    <w:rPr>
      <w:rFonts w:ascii="XO Thames" w:hAnsi="XO Thames"/>
      <w:i/>
      <w:sz w:val="24"/>
    </w:rPr>
  </w:style>
  <w:style w:type="character" w:customStyle="1" w:styleId="54">
    <w:name w:val="Название Знак"/>
    <w:link w:val="21"/>
    <w:qFormat/>
    <w:uiPriority w:val="0"/>
    <w:rPr>
      <w:rFonts w:ascii="XO Thames" w:hAnsi="XO Thames"/>
      <w:b/>
      <w:caps/>
      <w:sz w:val="40"/>
    </w:rPr>
  </w:style>
  <w:style w:type="character" w:customStyle="1" w:styleId="55">
    <w:name w:val="Заголовок 4 Знак"/>
    <w:link w:val="5"/>
    <w:qFormat/>
    <w:uiPriority w:val="0"/>
    <w:rPr>
      <w:rFonts w:ascii="XO Thames" w:hAnsi="XO Thames"/>
      <w:b/>
      <w:sz w:val="24"/>
    </w:rPr>
  </w:style>
  <w:style w:type="character" w:customStyle="1" w:styleId="56">
    <w:name w:val="Заголовок 2 Знак"/>
    <w:link w:val="3"/>
    <w:qFormat/>
    <w:uiPriority w:val="0"/>
    <w:rPr>
      <w:rFonts w:ascii="XO Thames" w:hAnsi="XO Thames"/>
      <w:b/>
      <w:sz w:val="28"/>
    </w:rPr>
  </w:style>
  <w:style w:type="paragraph" w:styleId="5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1401</Words>
  <Characters>7990</Characters>
  <Lines>66</Lines>
  <Paragraphs>18</Paragraphs>
  <TotalTime>42</TotalTime>
  <ScaleCrop>false</ScaleCrop>
  <LinksUpToDate>false</LinksUpToDate>
  <CharactersWithSpaces>9373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2025-10-03T04:17:00Z</dcterms:created>
  <dc:creator>Олег</dc:creator>
  <cp:lastModifiedBy>Татьяна</cp:lastModifiedBy>
  <cp:lastPrinted>2025-08-14T06:17:00Z</cp:lastPrinted>
  <dcterms:modified xsi:type="dcterms:W3CDTF">2025-10-09T08:34:44Z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DC6EAD3FD252422EB0AF80A71F8FFE25_13</vt:lpwstr>
  </property>
</Properties>
</file>